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8" w:rsidRDefault="006A5038" w:rsidP="004B42AF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4B42AF" w:rsidRPr="0035012D" w:rsidRDefault="004B42AF" w:rsidP="004B42AF">
      <w:pPr>
        <w:spacing w:before="120"/>
        <w:rPr>
          <w:rFonts w:ascii="Times New Roman" w:hAnsi="Times New Roman"/>
          <w:b/>
          <w:sz w:val="20"/>
          <w:szCs w:val="22"/>
        </w:rPr>
      </w:pPr>
      <w:r w:rsidRPr="0035012D">
        <w:rPr>
          <w:rFonts w:ascii="Times New Roman" w:hAnsi="Times New Roman"/>
          <w:b/>
          <w:sz w:val="20"/>
          <w:szCs w:val="22"/>
        </w:rPr>
        <w:t xml:space="preserve">TISKOVÁ ZPRÁVA </w:t>
      </w:r>
    </w:p>
    <w:p w:rsidR="004B42AF" w:rsidRPr="0035012D" w:rsidRDefault="004B42AF" w:rsidP="004B42AF">
      <w:pPr>
        <w:rPr>
          <w:b/>
          <w:bCs/>
          <w:sz w:val="22"/>
        </w:rPr>
      </w:pPr>
      <w:r w:rsidRPr="0035012D">
        <w:rPr>
          <w:rFonts w:ascii="Times New Roman" w:hAnsi="Times New Roman"/>
          <w:sz w:val="20"/>
          <w:szCs w:val="22"/>
        </w:rPr>
        <w:t xml:space="preserve">IMAX </w:t>
      </w:r>
      <w:r w:rsidRPr="0035012D">
        <w:rPr>
          <w:sz w:val="20"/>
          <w:szCs w:val="22"/>
        </w:rPr>
        <w:t xml:space="preserve">Praha, Česká republika | </w:t>
      </w:r>
      <w:r w:rsidR="003A3BFE">
        <w:rPr>
          <w:sz w:val="20"/>
          <w:szCs w:val="22"/>
        </w:rPr>
        <w:t>24</w:t>
      </w:r>
      <w:r w:rsidR="00072232" w:rsidRPr="0035012D">
        <w:rPr>
          <w:sz w:val="20"/>
          <w:szCs w:val="22"/>
        </w:rPr>
        <w:t xml:space="preserve">. </w:t>
      </w:r>
      <w:r w:rsidR="0035012D" w:rsidRPr="0035012D">
        <w:rPr>
          <w:sz w:val="20"/>
          <w:szCs w:val="22"/>
        </w:rPr>
        <w:t>října</w:t>
      </w:r>
      <w:r w:rsidR="006A5038" w:rsidRPr="0035012D">
        <w:rPr>
          <w:sz w:val="20"/>
          <w:szCs w:val="22"/>
        </w:rPr>
        <w:t xml:space="preserve"> 2014</w:t>
      </w:r>
    </w:p>
    <w:p w:rsidR="003A3BFE" w:rsidRDefault="003A3BFE" w:rsidP="004B42AF">
      <w:pPr>
        <w:jc w:val="center"/>
        <w:rPr>
          <w:b/>
          <w:bCs/>
          <w:sz w:val="30"/>
        </w:rPr>
      </w:pPr>
    </w:p>
    <w:p w:rsidR="003A3BFE" w:rsidRDefault="003A3BFE" w:rsidP="004B42AF">
      <w:pPr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Interstellar</w:t>
      </w:r>
      <w:proofErr w:type="spellEnd"/>
      <w:r>
        <w:rPr>
          <w:b/>
          <w:bCs/>
          <w:sz w:val="30"/>
        </w:rPr>
        <w:t xml:space="preserve"> vejde do českých kin o půlnoci</w:t>
      </w:r>
    </w:p>
    <w:p w:rsidR="003A3BFE" w:rsidRDefault="003A3BFE" w:rsidP="004B42AF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IMAX a další kina </w:t>
      </w:r>
      <w:r w:rsidR="00F22F6E">
        <w:rPr>
          <w:b/>
          <w:bCs/>
          <w:sz w:val="30"/>
        </w:rPr>
        <w:t xml:space="preserve">už </w:t>
      </w:r>
      <w:r>
        <w:rPr>
          <w:b/>
          <w:bCs/>
          <w:sz w:val="30"/>
        </w:rPr>
        <w:t xml:space="preserve">zahájila předprodej </w:t>
      </w:r>
    </w:p>
    <w:p w:rsidR="003A3BFE" w:rsidRDefault="003A3BFE" w:rsidP="003A3BFE">
      <w:pPr>
        <w:rPr>
          <w:b/>
          <w:bCs/>
          <w:sz w:val="30"/>
        </w:rPr>
      </w:pPr>
    </w:p>
    <w:p w:rsidR="00F22F6E" w:rsidRDefault="004327CC" w:rsidP="003A3BFE">
      <w:pPr>
        <w:rPr>
          <w:rFonts w:ascii="Times New Roman" w:hAnsi="Times New Roman" w:cs="Times New Roman"/>
          <w:bCs/>
        </w:rPr>
      </w:pPr>
      <w:r w:rsidRPr="004327CC">
        <w:rPr>
          <w:rFonts w:ascii="Times New Roman" w:hAnsi="Times New Roman" w:cs="Times New Roman"/>
          <w:bCs/>
        </w:rPr>
        <w:t xml:space="preserve">Půlnočními premiérami vstoupí do kin očekávaný film Christophera </w:t>
      </w:r>
      <w:proofErr w:type="spellStart"/>
      <w:r w:rsidRPr="004327CC">
        <w:rPr>
          <w:rFonts w:ascii="Times New Roman" w:hAnsi="Times New Roman" w:cs="Times New Roman"/>
          <w:bCs/>
        </w:rPr>
        <w:t>Nolana</w:t>
      </w:r>
      <w:proofErr w:type="spellEnd"/>
      <w:r w:rsidRPr="004327CC">
        <w:rPr>
          <w:rFonts w:ascii="Times New Roman" w:hAnsi="Times New Roman" w:cs="Times New Roman"/>
          <w:bCs/>
        </w:rPr>
        <w:t xml:space="preserve"> </w:t>
      </w:r>
      <w:proofErr w:type="spellStart"/>
      <w:r w:rsidRPr="004327CC">
        <w:rPr>
          <w:rFonts w:ascii="Times New Roman" w:hAnsi="Times New Roman" w:cs="Times New Roman"/>
          <w:bCs/>
        </w:rPr>
        <w:t>Interstellar</w:t>
      </w:r>
      <w:proofErr w:type="spellEnd"/>
      <w:r w:rsidRPr="004327CC">
        <w:rPr>
          <w:rFonts w:ascii="Times New Roman" w:hAnsi="Times New Roman" w:cs="Times New Roman"/>
          <w:bCs/>
        </w:rPr>
        <w:t xml:space="preserve">. </w:t>
      </w:r>
      <w:r w:rsidR="00F22F6E">
        <w:rPr>
          <w:rFonts w:ascii="Times New Roman" w:hAnsi="Times New Roman" w:cs="Times New Roman"/>
          <w:bCs/>
        </w:rPr>
        <w:t xml:space="preserve">Předprodej na půlnoční uvedení epické sci-fi už zahájila síť multikin Cinema City a také obří sál IMAX. </w:t>
      </w:r>
    </w:p>
    <w:p w:rsidR="003A3BFE" w:rsidRPr="004327CC" w:rsidRDefault="004327CC" w:rsidP="003A3BFE">
      <w:pPr>
        <w:rPr>
          <w:rFonts w:ascii="Times New Roman" w:hAnsi="Times New Roman" w:cs="Times New Roman"/>
          <w:bCs/>
        </w:rPr>
      </w:pPr>
      <w:r w:rsidRPr="004327CC">
        <w:rPr>
          <w:rFonts w:ascii="Times New Roman" w:hAnsi="Times New Roman" w:cs="Times New Roman"/>
          <w:bCs/>
        </w:rPr>
        <w:t xml:space="preserve">Ta nejsledovanější projekce v noci ze středy 5. na čtvrtek 6. listopadu proběhne </w:t>
      </w:r>
      <w:r w:rsidR="00F22F6E">
        <w:rPr>
          <w:rFonts w:ascii="Times New Roman" w:hAnsi="Times New Roman" w:cs="Times New Roman"/>
          <w:bCs/>
        </w:rPr>
        <w:t xml:space="preserve">právě </w:t>
      </w:r>
      <w:r w:rsidRPr="004327CC">
        <w:rPr>
          <w:rFonts w:ascii="Times New Roman" w:hAnsi="Times New Roman" w:cs="Times New Roman"/>
          <w:bCs/>
        </w:rPr>
        <w:t xml:space="preserve">v kině IMAX. </w:t>
      </w:r>
      <w:r w:rsidR="00F22F6E">
        <w:rPr>
          <w:rFonts w:ascii="Times New Roman" w:hAnsi="Times New Roman" w:cs="Times New Roman"/>
          <w:bCs/>
        </w:rPr>
        <w:t>V</w:t>
      </w:r>
      <w:r w:rsidRPr="004327CC">
        <w:rPr>
          <w:rFonts w:ascii="Times New Roman" w:hAnsi="Times New Roman" w:cs="Times New Roman"/>
          <w:bCs/>
        </w:rPr>
        <w:t xml:space="preserve">elkoformátové kino </w:t>
      </w:r>
      <w:r w:rsidR="00F22F6E">
        <w:rPr>
          <w:rFonts w:ascii="Times New Roman" w:hAnsi="Times New Roman" w:cs="Times New Roman"/>
          <w:bCs/>
        </w:rPr>
        <w:t xml:space="preserve">totiž </w:t>
      </w:r>
      <w:r w:rsidR="00F22F6E" w:rsidRPr="004327CC">
        <w:rPr>
          <w:rFonts w:ascii="Times New Roman" w:hAnsi="Times New Roman" w:cs="Times New Roman"/>
          <w:bCs/>
        </w:rPr>
        <w:t xml:space="preserve">přímo na přání režiséra </w:t>
      </w:r>
      <w:r w:rsidRPr="004327CC">
        <w:rPr>
          <w:rFonts w:ascii="Times New Roman" w:hAnsi="Times New Roman" w:cs="Times New Roman"/>
          <w:bCs/>
        </w:rPr>
        <w:t xml:space="preserve">uvede snímek </w:t>
      </w:r>
      <w:proofErr w:type="spellStart"/>
      <w:r w:rsidRPr="004327CC">
        <w:rPr>
          <w:rFonts w:ascii="Times New Roman" w:hAnsi="Times New Roman" w:cs="Times New Roman"/>
          <w:bCs/>
        </w:rPr>
        <w:t>Interstellar</w:t>
      </w:r>
      <w:proofErr w:type="spellEnd"/>
      <w:r w:rsidRPr="004327CC">
        <w:rPr>
          <w:rFonts w:ascii="Times New Roman" w:hAnsi="Times New Roman" w:cs="Times New Roman"/>
          <w:bCs/>
        </w:rPr>
        <w:t xml:space="preserve"> v unikátní podobě ze 70mm filmového pásu.</w:t>
      </w:r>
    </w:p>
    <w:p w:rsidR="004327CC" w:rsidRPr="004327CC" w:rsidRDefault="004327CC" w:rsidP="003A3BFE">
      <w:pPr>
        <w:rPr>
          <w:rFonts w:ascii="Times New Roman" w:hAnsi="Times New Roman" w:cs="Times New Roman"/>
          <w:bCs/>
        </w:rPr>
      </w:pPr>
    </w:p>
    <w:p w:rsidR="004327CC" w:rsidRDefault="004327CC" w:rsidP="003A3BFE">
      <w:pPr>
        <w:rPr>
          <w:rFonts w:ascii="Times New Roman" w:hAnsi="Times New Roman" w:cs="Times New Roman"/>
        </w:rPr>
      </w:pPr>
      <w:r w:rsidRPr="004327CC">
        <w:rPr>
          <w:rFonts w:ascii="Times New Roman" w:hAnsi="Times New Roman" w:cs="Times New Roman"/>
        </w:rPr>
        <w:t xml:space="preserve">Christopher </w:t>
      </w:r>
      <w:proofErr w:type="spellStart"/>
      <w:r w:rsidRPr="004327CC">
        <w:rPr>
          <w:rFonts w:ascii="Times New Roman" w:hAnsi="Times New Roman" w:cs="Times New Roman"/>
        </w:rPr>
        <w:t>Nolan</w:t>
      </w:r>
      <w:proofErr w:type="spellEnd"/>
      <w:r w:rsidRPr="004327CC">
        <w:rPr>
          <w:rFonts w:ascii="Times New Roman" w:hAnsi="Times New Roman" w:cs="Times New Roman"/>
        </w:rPr>
        <w:t xml:space="preserve"> natočil část filmu na speciální kamery </w:t>
      </w:r>
      <w:r w:rsidRPr="004327CC">
        <w:rPr>
          <w:rFonts w:ascii="Times New Roman" w:hAnsi="Times New Roman" w:cs="Times New Roman"/>
          <w:lang w:val="en-US"/>
        </w:rPr>
        <w:t>IMAX</w:t>
      </w:r>
      <w:r w:rsidRPr="004327CC">
        <w:rPr>
          <w:rFonts w:ascii="Times New Roman" w:hAnsi="Times New Roman" w:cs="Times New Roman"/>
          <w:vertAlign w:val="superscript"/>
          <w:lang w:val="en-US"/>
        </w:rPr>
        <w:t>®</w:t>
      </w:r>
      <w:r w:rsidRPr="004327CC">
        <w:rPr>
          <w:rFonts w:ascii="Times New Roman" w:hAnsi="Times New Roman" w:cs="Times New Roman"/>
        </w:rPr>
        <w:t xml:space="preserve">. Během těchto pasáží se ve velkoformátovém kině při využití 70mm projektorů obraz roztáhne od podlahy až ke stropu a obří plátno kina IMAX celé vyplní. </w:t>
      </w:r>
      <w:r w:rsidR="00F22F6E">
        <w:rPr>
          <w:rFonts w:ascii="Times New Roman" w:hAnsi="Times New Roman" w:cs="Times New Roman"/>
        </w:rPr>
        <w:t>V</w:t>
      </w:r>
      <w:r w:rsidRPr="004327CC">
        <w:rPr>
          <w:rFonts w:ascii="Times New Roman" w:hAnsi="Times New Roman" w:cs="Times New Roman"/>
        </w:rPr>
        <w:t xml:space="preserve"> těchto chvílích nabídne </w:t>
      </w:r>
      <w:proofErr w:type="spellStart"/>
      <w:r w:rsidRPr="004327CC">
        <w:rPr>
          <w:rFonts w:ascii="Times New Roman" w:hAnsi="Times New Roman" w:cs="Times New Roman"/>
          <w:i/>
        </w:rPr>
        <w:t>Interstellar</w:t>
      </w:r>
      <w:proofErr w:type="spellEnd"/>
      <w:r w:rsidRPr="004327CC">
        <w:rPr>
          <w:rFonts w:ascii="Times New Roman" w:hAnsi="Times New Roman" w:cs="Times New Roman"/>
        </w:rPr>
        <w:t xml:space="preserve"> ohromující zážitek, jaký tvůrce </w:t>
      </w:r>
      <w:r w:rsidRPr="004327CC">
        <w:rPr>
          <w:rFonts w:ascii="Times New Roman" w:hAnsi="Times New Roman" w:cs="Times New Roman"/>
          <w:i/>
        </w:rPr>
        <w:t>Mementa</w:t>
      </w:r>
      <w:r w:rsidRPr="004327CC">
        <w:rPr>
          <w:rFonts w:ascii="Times New Roman" w:hAnsi="Times New Roman" w:cs="Times New Roman"/>
        </w:rPr>
        <w:t xml:space="preserve">, </w:t>
      </w:r>
      <w:r w:rsidRPr="004327CC">
        <w:rPr>
          <w:rFonts w:ascii="Times New Roman" w:hAnsi="Times New Roman" w:cs="Times New Roman"/>
          <w:i/>
        </w:rPr>
        <w:t>Počátku</w:t>
      </w:r>
      <w:r w:rsidRPr="004327CC">
        <w:rPr>
          <w:rFonts w:ascii="Times New Roman" w:hAnsi="Times New Roman" w:cs="Times New Roman"/>
        </w:rPr>
        <w:t xml:space="preserve"> nebo trilogie </w:t>
      </w:r>
      <w:r w:rsidRPr="004327CC">
        <w:rPr>
          <w:rFonts w:ascii="Times New Roman" w:hAnsi="Times New Roman" w:cs="Times New Roman"/>
          <w:i/>
        </w:rPr>
        <w:t>Temný rytíř</w:t>
      </w:r>
      <w:r w:rsidRPr="004327CC">
        <w:rPr>
          <w:rFonts w:ascii="Times New Roman" w:hAnsi="Times New Roman" w:cs="Times New Roman"/>
        </w:rPr>
        <w:t xml:space="preserve"> skutečně zamýšlel, připravoval a především, jak ho chtěl natočit.</w:t>
      </w:r>
    </w:p>
    <w:p w:rsidR="00F22F6E" w:rsidRPr="004327CC" w:rsidRDefault="008C5678" w:rsidP="003A3BFE">
      <w:pPr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</w:rPr>
        <w:t>České</w:t>
      </w:r>
      <w:r w:rsidR="00F22F6E">
        <w:rPr>
          <w:rFonts w:ascii="Times New Roman" w:hAnsi="Times New Roman" w:cs="Times New Roman"/>
        </w:rPr>
        <w:t xml:space="preserve"> kino IMAX je dva týdny před premiérou jediné kino na pevninské Evropě, které film ze 70mm pásu </w:t>
      </w:r>
      <w:r>
        <w:rPr>
          <w:rFonts w:ascii="Times New Roman" w:hAnsi="Times New Roman" w:cs="Times New Roman"/>
        </w:rPr>
        <w:t>plánuje</w:t>
      </w:r>
      <w:r w:rsidR="00F22F6E">
        <w:rPr>
          <w:rFonts w:ascii="Times New Roman" w:hAnsi="Times New Roman" w:cs="Times New Roman"/>
        </w:rPr>
        <w:t xml:space="preserve">, mimo USA a Kanadu je takových kin pouze </w:t>
      </w:r>
      <w:proofErr w:type="gramStart"/>
      <w:r w:rsidR="00F22F6E">
        <w:rPr>
          <w:rFonts w:ascii="Times New Roman" w:hAnsi="Times New Roman" w:cs="Times New Roman"/>
        </w:rPr>
        <w:t>12 ( 2 v Austrálii</w:t>
      </w:r>
      <w:proofErr w:type="gramEnd"/>
      <w:r w:rsidR="00F22F6E">
        <w:rPr>
          <w:rFonts w:ascii="Times New Roman" w:hAnsi="Times New Roman" w:cs="Times New Roman"/>
        </w:rPr>
        <w:t xml:space="preserve">, 1 na Novém Zélandu, 4 v Anglii a 4 v Asii ) . </w:t>
      </w:r>
    </w:p>
    <w:p w:rsidR="008C5678" w:rsidRDefault="008C5678" w:rsidP="004B42AF">
      <w:pPr>
        <w:spacing w:before="120"/>
      </w:pPr>
    </w:p>
    <w:p w:rsidR="00232CF1" w:rsidRDefault="001922CD" w:rsidP="004B42AF">
      <w:pPr>
        <w:spacing w:before="120"/>
      </w:pPr>
      <w:r w:rsidRPr="00F22F6E">
        <w:t>Při záběrech z IMAX kamery promítaných ze 70mm pásu se k</w:t>
      </w:r>
      <w:r w:rsidR="00690C78" w:rsidRPr="00F22F6E">
        <w:t xml:space="preserve">lasický širokoúhlý </w:t>
      </w:r>
      <w:r w:rsidRPr="00F22F6E">
        <w:t>filmový formát obrazu 2,41:1</w:t>
      </w:r>
      <w:r w:rsidR="00690C78" w:rsidRPr="00F22F6E">
        <w:t xml:space="preserve"> vypne až na 1,44:1.</w:t>
      </w:r>
      <w:r w:rsidR="00690C78" w:rsidRPr="00F22F6E">
        <w:rPr>
          <w:sz w:val="26"/>
        </w:rPr>
        <w:t xml:space="preserve"> </w:t>
      </w:r>
      <w:bookmarkStart w:id="0" w:name="_GoBack"/>
      <w:bookmarkEnd w:id="0"/>
    </w:p>
    <w:p w:rsidR="00232CF1" w:rsidRDefault="00F22F6E" w:rsidP="004B42AF">
      <w:pPr>
        <w:spacing w:before="120"/>
      </w:pPr>
      <w:r>
        <w:rPr>
          <w:noProof/>
          <w:lang w:eastAsia="cs-CZ" w:bidi="ar-SA"/>
        </w:rPr>
        <w:drawing>
          <wp:inline distT="0" distB="0" distL="0" distR="0" wp14:anchorId="294F1D4A" wp14:editId="5B235B60">
            <wp:extent cx="4827876" cy="3371850"/>
            <wp:effectExtent l="0" t="0" r="0" b="0"/>
            <wp:docPr id="3" name="obrázek 3" descr="C:\1PRÁCE\Pragency\1IMAX, CINEMA CITY\Interstellar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PRÁCE\Pragency\1IMAX, CINEMA CITY\Interstellar\Clipboard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91" cy="34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AE" w:rsidRDefault="003E15AE" w:rsidP="004B42AF">
      <w:pPr>
        <w:spacing w:before="120"/>
      </w:pPr>
    </w:p>
    <w:sectPr w:rsidR="003E15AE" w:rsidSect="003E66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67" w:rsidRDefault="001C5B67">
      <w:r>
        <w:separator/>
      </w:r>
    </w:p>
  </w:endnote>
  <w:endnote w:type="continuationSeparator" w:id="0">
    <w:p w:rsidR="001C5B67" w:rsidRDefault="001C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36" w:rsidRPr="00F56DB3" w:rsidRDefault="00F36636" w:rsidP="00F36636">
    <w:pPr>
      <w:pStyle w:val="Nadpis1"/>
      <w:jc w:val="center"/>
      <w:rPr>
        <w:rFonts w:ascii="Times New Roman" w:hAnsi="Times New Roman" w:cs="Times New Roman"/>
        <w:sz w:val="22"/>
        <w:szCs w:val="22"/>
        <w:u w:val="single"/>
      </w:rPr>
    </w:pP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Tiskový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</w:t>
    </w: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servis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kina IMAX:</w:t>
    </w:r>
  </w:p>
  <w:p w:rsidR="00F36636" w:rsidRPr="00F56DB3" w:rsidRDefault="00F36636" w:rsidP="00F36636">
    <w:pPr>
      <w:rPr>
        <w:rFonts w:ascii="Arial" w:hAnsi="Arial" w:cs="Arial"/>
        <w:b/>
        <w:sz w:val="22"/>
        <w:szCs w:val="22"/>
      </w:rPr>
    </w:pPr>
    <w:proofErr w:type="spellStart"/>
    <w:r w:rsidRPr="00F56DB3">
      <w:rPr>
        <w:rFonts w:ascii="Times New Roman" w:hAnsi="Times New Roman"/>
        <w:b/>
        <w:sz w:val="22"/>
        <w:szCs w:val="22"/>
      </w:rPr>
      <w:t>PRagency</w:t>
    </w:r>
    <w:proofErr w:type="spellEnd"/>
    <w:r w:rsidRPr="00F56DB3">
      <w:rPr>
        <w:rFonts w:ascii="Times New Roman" w:hAnsi="Times New Roman"/>
        <w:b/>
        <w:sz w:val="22"/>
        <w:szCs w:val="22"/>
      </w:rPr>
      <w:t xml:space="preserve">: </w:t>
    </w:r>
    <w:r w:rsidRPr="00F56DB3">
      <w:rPr>
        <w:rFonts w:ascii="Times New Roman" w:hAnsi="Times New Roman"/>
        <w:b/>
        <w:sz w:val="22"/>
        <w:szCs w:val="22"/>
      </w:rPr>
      <w:tab/>
      <w:t xml:space="preserve">    Lukáš Vedral, </w:t>
    </w:r>
    <w:r w:rsidRPr="00F56DB3">
      <w:rPr>
        <w:rFonts w:ascii="Times New Roman" w:hAnsi="Times New Roman"/>
        <w:sz w:val="22"/>
        <w:szCs w:val="22"/>
      </w:rPr>
      <w:t xml:space="preserve">tel.: (+420) 731 117 049, e-mail: </w:t>
    </w:r>
    <w:hyperlink r:id="rId1" w:history="1">
      <w:r w:rsidRPr="00F56DB3">
        <w:rPr>
          <w:rStyle w:val="Hypertextovodkaz"/>
          <w:rFonts w:ascii="Times New Roman" w:hAnsi="Times New Roman"/>
          <w:color w:val="auto"/>
          <w:sz w:val="22"/>
          <w:szCs w:val="22"/>
        </w:rPr>
        <w:t>lukas.vedral@pragency.cz</w:t>
      </w:r>
    </w:hyperlink>
    <w:r w:rsidRPr="00F56DB3">
      <w:rPr>
        <w:rFonts w:ascii="Times New Roman" w:hAnsi="Times New Roman"/>
        <w:b/>
        <w:sz w:val="22"/>
        <w:szCs w:val="22"/>
      </w:rPr>
      <w:t xml:space="preserve">    </w:t>
    </w:r>
  </w:p>
  <w:p w:rsidR="00F36636" w:rsidRDefault="00F366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67" w:rsidRDefault="001C5B67">
      <w:r>
        <w:separator/>
      </w:r>
    </w:p>
  </w:footnote>
  <w:footnote w:type="continuationSeparator" w:id="0">
    <w:p w:rsidR="001C5B67" w:rsidRDefault="001C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19" w:rsidRDefault="001922CD">
    <w:pPr>
      <w:pStyle w:val="Zhlav"/>
    </w:pPr>
    <w:r>
      <w:rPr>
        <w:noProof/>
        <w:lang w:eastAsia="cs-CZ" w:bidi="ar-SA"/>
      </w:rPr>
      <w:drawing>
        <wp:inline distT="0" distB="0" distL="0" distR="0">
          <wp:extent cx="2400300" cy="762000"/>
          <wp:effectExtent l="0" t="0" r="0" b="0"/>
          <wp:docPr id="1" name="obrázek 1" descr="BRND_IMAXLogo_2925C_CzechRepub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D_IMAXLogo_2925C_CzechRepub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B"/>
    <w:rsid w:val="0000724F"/>
    <w:rsid w:val="00007737"/>
    <w:rsid w:val="000546E5"/>
    <w:rsid w:val="00072203"/>
    <w:rsid w:val="00072232"/>
    <w:rsid w:val="00093508"/>
    <w:rsid w:val="00093D4C"/>
    <w:rsid w:val="000A3170"/>
    <w:rsid w:val="000B4F25"/>
    <w:rsid w:val="000E5E66"/>
    <w:rsid w:val="001344F7"/>
    <w:rsid w:val="00136382"/>
    <w:rsid w:val="001425B8"/>
    <w:rsid w:val="0014364A"/>
    <w:rsid w:val="001917ED"/>
    <w:rsid w:val="001922CD"/>
    <w:rsid w:val="0019557A"/>
    <w:rsid w:val="001A5681"/>
    <w:rsid w:val="001B1A20"/>
    <w:rsid w:val="001B3472"/>
    <w:rsid w:val="001C5B67"/>
    <w:rsid w:val="001C72F9"/>
    <w:rsid w:val="001E4804"/>
    <w:rsid w:val="00232CF1"/>
    <w:rsid w:val="00274ADE"/>
    <w:rsid w:val="00282182"/>
    <w:rsid w:val="002A1248"/>
    <w:rsid w:val="002D01D1"/>
    <w:rsid w:val="002F32E3"/>
    <w:rsid w:val="00344D9E"/>
    <w:rsid w:val="00346DE6"/>
    <w:rsid w:val="0035012D"/>
    <w:rsid w:val="0037280B"/>
    <w:rsid w:val="00390715"/>
    <w:rsid w:val="0039519E"/>
    <w:rsid w:val="003A3BFE"/>
    <w:rsid w:val="003C4541"/>
    <w:rsid w:val="003E15AE"/>
    <w:rsid w:val="003E668D"/>
    <w:rsid w:val="003F1749"/>
    <w:rsid w:val="00401920"/>
    <w:rsid w:val="00401B75"/>
    <w:rsid w:val="00422E0E"/>
    <w:rsid w:val="00426CB4"/>
    <w:rsid w:val="004327CC"/>
    <w:rsid w:val="00433CB6"/>
    <w:rsid w:val="004347A6"/>
    <w:rsid w:val="004541C4"/>
    <w:rsid w:val="00463827"/>
    <w:rsid w:val="00464D18"/>
    <w:rsid w:val="004B2E1E"/>
    <w:rsid w:val="004B42AF"/>
    <w:rsid w:val="004C1A9D"/>
    <w:rsid w:val="004C670D"/>
    <w:rsid w:val="004D0DD5"/>
    <w:rsid w:val="004E3F31"/>
    <w:rsid w:val="004F64FB"/>
    <w:rsid w:val="00551B22"/>
    <w:rsid w:val="00597855"/>
    <w:rsid w:val="005B2B97"/>
    <w:rsid w:val="005E5F51"/>
    <w:rsid w:val="005F7E0D"/>
    <w:rsid w:val="006049B7"/>
    <w:rsid w:val="00606FD4"/>
    <w:rsid w:val="00622E4A"/>
    <w:rsid w:val="006301E8"/>
    <w:rsid w:val="00637A6B"/>
    <w:rsid w:val="006603FC"/>
    <w:rsid w:val="00675CB7"/>
    <w:rsid w:val="00690C78"/>
    <w:rsid w:val="00695D25"/>
    <w:rsid w:val="006A5038"/>
    <w:rsid w:val="006C0AA6"/>
    <w:rsid w:val="006D1E0F"/>
    <w:rsid w:val="006E5B66"/>
    <w:rsid w:val="006E65D6"/>
    <w:rsid w:val="006F5523"/>
    <w:rsid w:val="007146D7"/>
    <w:rsid w:val="00717436"/>
    <w:rsid w:val="00733B7D"/>
    <w:rsid w:val="00735961"/>
    <w:rsid w:val="0074118A"/>
    <w:rsid w:val="00753D41"/>
    <w:rsid w:val="00755FE1"/>
    <w:rsid w:val="00786D6C"/>
    <w:rsid w:val="00792CCA"/>
    <w:rsid w:val="007A7E8E"/>
    <w:rsid w:val="007B6729"/>
    <w:rsid w:val="00845B8A"/>
    <w:rsid w:val="00865E81"/>
    <w:rsid w:val="00881661"/>
    <w:rsid w:val="008B30BA"/>
    <w:rsid w:val="008C18A6"/>
    <w:rsid w:val="008C1F82"/>
    <w:rsid w:val="008C5678"/>
    <w:rsid w:val="008C5B07"/>
    <w:rsid w:val="008C6316"/>
    <w:rsid w:val="008E5783"/>
    <w:rsid w:val="009004FF"/>
    <w:rsid w:val="009035CB"/>
    <w:rsid w:val="009449E0"/>
    <w:rsid w:val="00945C0A"/>
    <w:rsid w:val="00945D57"/>
    <w:rsid w:val="009C5E7B"/>
    <w:rsid w:val="009D4E6C"/>
    <w:rsid w:val="009D7F49"/>
    <w:rsid w:val="009E5F87"/>
    <w:rsid w:val="00A16E2C"/>
    <w:rsid w:val="00A47246"/>
    <w:rsid w:val="00A52336"/>
    <w:rsid w:val="00A658D6"/>
    <w:rsid w:val="00A77D88"/>
    <w:rsid w:val="00AF0101"/>
    <w:rsid w:val="00B05718"/>
    <w:rsid w:val="00B1415A"/>
    <w:rsid w:val="00B72719"/>
    <w:rsid w:val="00B751F5"/>
    <w:rsid w:val="00B93F30"/>
    <w:rsid w:val="00B94548"/>
    <w:rsid w:val="00BA6029"/>
    <w:rsid w:val="00BD1F35"/>
    <w:rsid w:val="00BE34BD"/>
    <w:rsid w:val="00C35CFC"/>
    <w:rsid w:val="00C51FB7"/>
    <w:rsid w:val="00CC3C87"/>
    <w:rsid w:val="00CC47AF"/>
    <w:rsid w:val="00CD248F"/>
    <w:rsid w:val="00D05682"/>
    <w:rsid w:val="00D16D43"/>
    <w:rsid w:val="00D32177"/>
    <w:rsid w:val="00D4061F"/>
    <w:rsid w:val="00D50AF4"/>
    <w:rsid w:val="00D850EA"/>
    <w:rsid w:val="00DD4E13"/>
    <w:rsid w:val="00DE3C2B"/>
    <w:rsid w:val="00E00400"/>
    <w:rsid w:val="00E02476"/>
    <w:rsid w:val="00E11C52"/>
    <w:rsid w:val="00E6398B"/>
    <w:rsid w:val="00E856BE"/>
    <w:rsid w:val="00EC7766"/>
    <w:rsid w:val="00ED0AA1"/>
    <w:rsid w:val="00F22F6E"/>
    <w:rsid w:val="00F30121"/>
    <w:rsid w:val="00F36087"/>
    <w:rsid w:val="00F36636"/>
    <w:rsid w:val="00F555A7"/>
    <w:rsid w:val="00F56DB3"/>
    <w:rsid w:val="00F6389F"/>
    <w:rsid w:val="00FA1387"/>
    <w:rsid w:val="00FC7DC6"/>
    <w:rsid w:val="00FD4033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0E1820-0045-4906-8E08-B883C05F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68D"/>
    <w:pPr>
      <w:widowControl w:val="0"/>
      <w:suppressAutoHyphens/>
      <w:autoSpaceDE w:val="0"/>
    </w:pPr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4F64FB"/>
    <w:pPr>
      <w:keepNext/>
      <w:widowControl/>
      <w:suppressAutoHyphens w:val="0"/>
      <w:autoSpaceDE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3E668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3E668D"/>
    <w:pPr>
      <w:spacing w:after="120"/>
    </w:pPr>
  </w:style>
  <w:style w:type="paragraph" w:styleId="Seznam">
    <w:name w:val="List"/>
    <w:basedOn w:val="Zkladntext"/>
    <w:rsid w:val="003E668D"/>
    <w:rPr>
      <w:rFonts w:cs="Tahoma"/>
    </w:rPr>
  </w:style>
  <w:style w:type="paragraph" w:customStyle="1" w:styleId="Popisek">
    <w:name w:val="Popisek"/>
    <w:basedOn w:val="Normln"/>
    <w:rsid w:val="003E668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68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F63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89F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F64FB"/>
    <w:rPr>
      <w:color w:val="0000FF"/>
      <w:u w:val="single"/>
    </w:rPr>
  </w:style>
  <w:style w:type="character" w:customStyle="1" w:styleId="Nadpis1Char">
    <w:name w:val="Nadpis 1 Char"/>
    <w:link w:val="Nadpis1"/>
    <w:rsid w:val="004F64FB"/>
    <w:rPr>
      <w:rFonts w:ascii="Arial" w:hAnsi="Arial" w:cs="Arial"/>
      <w:b/>
      <w:bCs/>
      <w:kern w:val="32"/>
      <w:sz w:val="32"/>
      <w:szCs w:val="32"/>
      <w:lang w:val="en-US" w:eastAsia="cs-CZ" w:bidi="ar-SA"/>
    </w:rPr>
  </w:style>
  <w:style w:type="character" w:customStyle="1" w:styleId="ZhlavChar">
    <w:name w:val="Záhlaví Char"/>
    <w:link w:val="Zhlav"/>
    <w:uiPriority w:val="99"/>
    <w:rsid w:val="004D0DD5"/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4D0DD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rsid w:val="004D0DD5"/>
    <w:rPr>
      <w:rFonts w:ascii="Tahoma" w:eastAsia="TimesNewRomanPSMT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753D41"/>
  </w:style>
  <w:style w:type="character" w:styleId="Zdraznn">
    <w:name w:val="Emphasis"/>
    <w:uiPriority w:val="20"/>
    <w:qFormat/>
    <w:rsid w:val="00753D41"/>
    <w:rPr>
      <w:i/>
      <w:iCs/>
    </w:rPr>
  </w:style>
  <w:style w:type="character" w:customStyle="1" w:styleId="textexposedshow">
    <w:name w:val="text_exposed_show"/>
    <w:rsid w:val="0075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.vedral@pragenc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Sea</vt:lpstr>
    </vt:vector>
  </TitlesOfParts>
  <Company/>
  <LinksUpToDate>false</LinksUpToDate>
  <CharactersWithSpaces>1299</CharactersWithSpaces>
  <SharedDoc>false</SharedDoc>
  <HLinks>
    <vt:vector size="6" baseType="variant"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mailto:lukas.vedral@pragency.cz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</dc:title>
  <dc:subject/>
  <dc:creator>Lukas</dc:creator>
  <cp:keywords/>
  <cp:lastModifiedBy>Lukáš Vedral</cp:lastModifiedBy>
  <cp:revision>2</cp:revision>
  <cp:lastPrinted>1899-12-31T22:00:00Z</cp:lastPrinted>
  <dcterms:created xsi:type="dcterms:W3CDTF">2014-10-24T09:16:00Z</dcterms:created>
  <dcterms:modified xsi:type="dcterms:W3CDTF">2014-10-24T09:16:00Z</dcterms:modified>
</cp:coreProperties>
</file>