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AF" w:rsidRDefault="004B42AF" w:rsidP="004B42AF">
      <w:pPr>
        <w:rPr>
          <w:b/>
          <w:bCs/>
          <w:sz w:val="22"/>
        </w:rPr>
      </w:pPr>
    </w:p>
    <w:p w:rsidR="00BF3977" w:rsidRDefault="00BF3977" w:rsidP="004B42AF">
      <w:pPr>
        <w:rPr>
          <w:b/>
          <w:bCs/>
          <w:sz w:val="22"/>
        </w:rPr>
      </w:pPr>
      <w:bookmarkStart w:id="0" w:name="_GoBack"/>
      <w:bookmarkEnd w:id="0"/>
    </w:p>
    <w:p w:rsidR="00BF3977" w:rsidRPr="0035012D" w:rsidRDefault="00BF3977" w:rsidP="00BF3977">
      <w:pPr>
        <w:spacing w:before="120"/>
        <w:rPr>
          <w:rFonts w:ascii="Times New Roman" w:hAnsi="Times New Roman"/>
          <w:b/>
          <w:sz w:val="20"/>
          <w:szCs w:val="22"/>
        </w:rPr>
      </w:pPr>
      <w:r w:rsidRPr="0035012D">
        <w:rPr>
          <w:rFonts w:ascii="Times New Roman" w:hAnsi="Times New Roman"/>
          <w:b/>
          <w:sz w:val="20"/>
          <w:szCs w:val="22"/>
        </w:rPr>
        <w:t xml:space="preserve">TISKOVÁ ZPRÁVA </w:t>
      </w:r>
    </w:p>
    <w:p w:rsidR="00BF3977" w:rsidRPr="0035012D" w:rsidRDefault="00BF3977" w:rsidP="00BF3977">
      <w:pPr>
        <w:rPr>
          <w:b/>
          <w:bCs/>
          <w:sz w:val="22"/>
        </w:rPr>
      </w:pPr>
      <w:r w:rsidRPr="0035012D">
        <w:rPr>
          <w:rFonts w:ascii="Times New Roman" w:hAnsi="Times New Roman"/>
          <w:sz w:val="20"/>
          <w:szCs w:val="22"/>
        </w:rPr>
        <w:t xml:space="preserve">IMAX </w:t>
      </w:r>
      <w:r w:rsidRPr="0035012D">
        <w:rPr>
          <w:sz w:val="20"/>
          <w:szCs w:val="22"/>
        </w:rPr>
        <w:t xml:space="preserve">Praha, Česká republika | </w:t>
      </w:r>
      <w:r>
        <w:rPr>
          <w:sz w:val="20"/>
          <w:szCs w:val="22"/>
        </w:rPr>
        <w:t>7</w:t>
      </w:r>
      <w:r w:rsidRPr="0035012D">
        <w:rPr>
          <w:sz w:val="20"/>
          <w:szCs w:val="22"/>
        </w:rPr>
        <w:t>. října 2014</w:t>
      </w:r>
    </w:p>
    <w:p w:rsidR="00BF3977" w:rsidRDefault="00BF3977" w:rsidP="004B42AF">
      <w:pPr>
        <w:rPr>
          <w:b/>
          <w:bCs/>
          <w:sz w:val="22"/>
        </w:rPr>
      </w:pPr>
    </w:p>
    <w:p w:rsidR="00BD4BD5" w:rsidRDefault="00BD4BD5" w:rsidP="004B42AF">
      <w:pPr>
        <w:jc w:val="center"/>
        <w:rPr>
          <w:b/>
          <w:bCs/>
          <w:sz w:val="30"/>
        </w:rPr>
      </w:pPr>
    </w:p>
    <w:p w:rsidR="00BD4BD5" w:rsidRPr="00D73FA7" w:rsidRDefault="001368E9" w:rsidP="004B42AF">
      <w:pPr>
        <w:jc w:val="center"/>
        <w:rPr>
          <w:b/>
          <w:bCs/>
          <w:sz w:val="32"/>
        </w:rPr>
      </w:pPr>
      <w:r w:rsidRPr="00D73FA7">
        <w:rPr>
          <w:b/>
          <w:bCs/>
          <w:i/>
          <w:sz w:val="32"/>
        </w:rPr>
        <w:t>Drákula: Neznámá legenda</w:t>
      </w:r>
      <w:r w:rsidR="00735961" w:rsidRPr="00D73FA7">
        <w:rPr>
          <w:b/>
          <w:bCs/>
          <w:sz w:val="32"/>
        </w:rPr>
        <w:t xml:space="preserve"> </w:t>
      </w:r>
      <w:r w:rsidR="00BD4BD5" w:rsidRPr="00D73FA7">
        <w:rPr>
          <w:b/>
          <w:bCs/>
          <w:sz w:val="32"/>
        </w:rPr>
        <w:t xml:space="preserve">bude k vidění už od 9. října. </w:t>
      </w:r>
    </w:p>
    <w:p w:rsidR="00BD4BD5" w:rsidRDefault="00C41138" w:rsidP="004B42AF">
      <w:pPr>
        <w:jc w:val="center"/>
        <w:rPr>
          <w:b/>
          <w:bCs/>
          <w:sz w:val="30"/>
        </w:rPr>
      </w:pPr>
      <w:r w:rsidRPr="00D73FA7">
        <w:rPr>
          <w:b/>
          <w:bCs/>
          <w:sz w:val="32"/>
        </w:rPr>
        <w:t xml:space="preserve">V </w:t>
      </w:r>
      <w:r w:rsidR="00BD4BD5" w:rsidRPr="00D73FA7">
        <w:rPr>
          <w:b/>
          <w:bCs/>
          <w:sz w:val="32"/>
        </w:rPr>
        <w:t>předpremiérovém týdnu</w:t>
      </w:r>
      <w:r w:rsidRPr="00D73FA7">
        <w:rPr>
          <w:b/>
          <w:bCs/>
          <w:sz w:val="32"/>
        </w:rPr>
        <w:t xml:space="preserve"> poběží v kině IMAX</w:t>
      </w:r>
    </w:p>
    <w:p w:rsidR="009004FF" w:rsidRDefault="009004FF" w:rsidP="004B42AF">
      <w:pPr>
        <w:jc w:val="center"/>
        <w:rPr>
          <w:b/>
          <w:bCs/>
        </w:rPr>
      </w:pPr>
    </w:p>
    <w:p w:rsidR="003805AC" w:rsidRPr="00D73FA7" w:rsidRDefault="00E1703A" w:rsidP="004B42AF">
      <w:pPr>
        <w:spacing w:before="120"/>
        <w:rPr>
          <w:b/>
        </w:rPr>
      </w:pPr>
      <w:r w:rsidRPr="00D73FA7">
        <w:rPr>
          <w:b/>
        </w:rPr>
        <w:t>Výpravná f</w:t>
      </w:r>
      <w:r w:rsidR="00C41138" w:rsidRPr="00D73FA7">
        <w:rPr>
          <w:b/>
        </w:rPr>
        <w:t xml:space="preserve">antasy </w:t>
      </w:r>
      <w:r w:rsidR="00C41138" w:rsidRPr="00D73FA7">
        <w:rPr>
          <w:b/>
          <w:i/>
        </w:rPr>
        <w:t>Drákula: Neznámá legenda</w:t>
      </w:r>
      <w:r w:rsidR="00C41138" w:rsidRPr="00D73FA7">
        <w:rPr>
          <w:b/>
        </w:rPr>
        <w:t xml:space="preserve">, která má oficiální premiéru v českých kinech 16. října, bude k vidění s týdenním předstihem. </w:t>
      </w:r>
      <w:r w:rsidRPr="00D73FA7">
        <w:rPr>
          <w:b/>
        </w:rPr>
        <w:t>Už od 9. října bude film uvádět velkoformátové kino IMAX</w:t>
      </w:r>
      <w:r w:rsidR="00D73FA7">
        <w:rPr>
          <w:b/>
        </w:rPr>
        <w:t xml:space="preserve"> v Praze</w:t>
      </w:r>
      <w:r w:rsidRPr="00D73FA7">
        <w:rPr>
          <w:b/>
        </w:rPr>
        <w:t xml:space="preserve">. </w:t>
      </w:r>
      <w:r w:rsidR="00BF3977">
        <w:rPr>
          <w:b/>
        </w:rPr>
        <w:t xml:space="preserve">Snímek bude nasazen jako plnohodnotný film. </w:t>
      </w:r>
      <w:r w:rsidRPr="00D73FA7">
        <w:rPr>
          <w:b/>
        </w:rPr>
        <w:t>Na programu kina IMAX bude</w:t>
      </w:r>
      <w:r w:rsidR="00BF3977">
        <w:rPr>
          <w:b/>
        </w:rPr>
        <w:t xml:space="preserve"> od 9.10. </w:t>
      </w:r>
      <w:r w:rsidRPr="00D73FA7">
        <w:rPr>
          <w:b/>
          <w:i/>
        </w:rPr>
        <w:t>Drákula: Neznámá legenda</w:t>
      </w:r>
      <w:r w:rsidRPr="00D73FA7">
        <w:rPr>
          <w:b/>
        </w:rPr>
        <w:t xml:space="preserve"> každý den nejméně ve třech časech, většinou v 15:30, 17:30 a 19:30. </w:t>
      </w:r>
      <w:r w:rsidR="00A02D94">
        <w:rPr>
          <w:b/>
        </w:rPr>
        <w:t xml:space="preserve">Program kina je k dispozici na stránkách </w:t>
      </w:r>
      <w:hyperlink r:id="rId6" w:history="1">
        <w:r w:rsidR="00A02D94" w:rsidRPr="004E7A54">
          <w:rPr>
            <w:rStyle w:val="Hypertextovodkaz"/>
            <w:b/>
          </w:rPr>
          <w:t>www.cinemacity.cz</w:t>
        </w:r>
      </w:hyperlink>
      <w:r w:rsidR="00A02D94">
        <w:rPr>
          <w:b/>
        </w:rPr>
        <w:t xml:space="preserve"> </w:t>
      </w:r>
    </w:p>
    <w:p w:rsidR="00141564" w:rsidRDefault="00141564" w:rsidP="004B42AF">
      <w:pPr>
        <w:spacing w:before="120"/>
        <w:rPr>
          <w:b/>
          <w:sz w:val="22"/>
        </w:rPr>
      </w:pPr>
    </w:p>
    <w:p w:rsidR="00BD4BD5" w:rsidRDefault="00BD4BD5" w:rsidP="00BD4BD5">
      <w:pPr>
        <w:rPr>
          <w:rFonts w:ascii="Calibri" w:eastAsiaTheme="minorHAnsi" w:hAnsi="Calibri" w:cs="Times New Roman"/>
          <w:sz w:val="22"/>
          <w:szCs w:val="22"/>
          <w:lang w:eastAsia="en-US" w:bidi="ar-SA"/>
        </w:rPr>
      </w:pPr>
      <w:r w:rsidRPr="00D73FA7">
        <w:rPr>
          <w:i/>
          <w:lang w:eastAsia="en-US"/>
        </w:rPr>
        <w:t>Drákula: Neznámá legenda</w:t>
      </w:r>
      <w:r>
        <w:rPr>
          <w:lang w:eastAsia="en-US"/>
        </w:rPr>
        <w:t xml:space="preserve"> není tradiční upírský horor, ale velkolepá fantasy o vládci </w:t>
      </w:r>
      <w:r w:rsidR="00D73FA7">
        <w:rPr>
          <w:lang w:eastAsia="en-US"/>
        </w:rPr>
        <w:t>Transylvánie Vladovi III., jenž</w:t>
      </w:r>
      <w:r>
        <w:rPr>
          <w:lang w:eastAsia="en-US"/>
        </w:rPr>
        <w:t xml:space="preserve"> čelí mohutné armádě osmanské říše. Teprve zoufalá situace ho donutí k zoufalým činům a k proměně v nejznámější mon</w:t>
      </w:r>
      <w:r w:rsidR="00D73FA7">
        <w:rPr>
          <w:lang w:eastAsia="en-US"/>
        </w:rPr>
        <w:t xml:space="preserve">strum lidské historie. </w:t>
      </w:r>
      <w:r w:rsidR="00A02D94">
        <w:rPr>
          <w:lang w:eastAsia="en-US"/>
        </w:rPr>
        <w:t>Film</w:t>
      </w:r>
      <w:r w:rsidR="00D73FA7">
        <w:rPr>
          <w:lang w:eastAsia="en-US"/>
        </w:rPr>
        <w:t xml:space="preserve"> pln</w:t>
      </w:r>
      <w:r w:rsidR="00A02D94">
        <w:rPr>
          <w:lang w:eastAsia="en-US"/>
        </w:rPr>
        <w:t>ý</w:t>
      </w:r>
      <w:r>
        <w:rPr>
          <w:lang w:eastAsia="en-US"/>
        </w:rPr>
        <w:t xml:space="preserve"> velkolepých osudů i bitev </w:t>
      </w:r>
      <w:r w:rsidR="00D73FA7">
        <w:rPr>
          <w:lang w:eastAsia="en-US"/>
        </w:rPr>
        <w:t>byl</w:t>
      </w:r>
      <w:r w:rsidR="00A02D94">
        <w:rPr>
          <w:lang w:eastAsia="en-US"/>
        </w:rPr>
        <w:t xml:space="preserve"> převeden i do zvukového a</w:t>
      </w:r>
      <w:r w:rsidR="00D73FA7">
        <w:rPr>
          <w:lang w:eastAsia="en-US"/>
        </w:rPr>
        <w:t xml:space="preserve"> obrazového formátu IMAX. </w:t>
      </w:r>
    </w:p>
    <w:p w:rsidR="00A02D94" w:rsidRPr="00442D01" w:rsidRDefault="00A02D94" w:rsidP="004B42AF">
      <w:pPr>
        <w:spacing w:before="120"/>
      </w:pPr>
      <w:r w:rsidRPr="00442D01">
        <w:t xml:space="preserve">Příběh o samotném počátku legendárního monstra s Lukem </w:t>
      </w:r>
      <w:proofErr w:type="spellStart"/>
      <w:r w:rsidRPr="00442D01">
        <w:t>Evansem</w:t>
      </w:r>
      <w:proofErr w:type="spellEnd"/>
      <w:r w:rsidRPr="00442D01">
        <w:t xml:space="preserve"> v hlavní roli </w:t>
      </w:r>
      <w:r w:rsidR="00442D01" w:rsidRPr="00442D01">
        <w:t>mohou první a nedočka</w:t>
      </w:r>
      <w:r w:rsidRPr="00442D01">
        <w:t>ví diváci shlédnout na obřím plátně</w:t>
      </w:r>
      <w:r w:rsidR="00442D01" w:rsidRPr="00442D01">
        <w:t xml:space="preserve">. </w:t>
      </w:r>
    </w:p>
    <w:p w:rsidR="003805AC" w:rsidRDefault="00442D01" w:rsidP="004B42AF">
      <w:pPr>
        <w:spacing w:before="120"/>
      </w:pPr>
      <w:r w:rsidRPr="00442D01">
        <w:rPr>
          <w:i/>
        </w:rPr>
        <w:t>„Pokud se dnes plánují předpremiérová uvedení filmů, v nichž velkou roli hraje výprava, triky a fantasie, shodneme se s Hollywoodskými studii na tom, že tím pravým místem je IMAX,“</w:t>
      </w:r>
      <w:r w:rsidRPr="00442D01">
        <w:t xml:space="preserve"> říká Petr Slavík z distribuční společnosti </w:t>
      </w:r>
      <w:proofErr w:type="spellStart"/>
      <w:r w:rsidRPr="00442D01">
        <w:t>CinemArt</w:t>
      </w:r>
      <w:proofErr w:type="spellEnd"/>
      <w:r w:rsidRPr="00442D01">
        <w:t>. „</w:t>
      </w:r>
      <w:r w:rsidRPr="00442D01">
        <w:rPr>
          <w:i/>
        </w:rPr>
        <w:t xml:space="preserve">Je v tom i kus distribuční taktiky. </w:t>
      </w:r>
      <w:r>
        <w:rPr>
          <w:i/>
        </w:rPr>
        <w:t>Díky r</w:t>
      </w:r>
      <w:r w:rsidRPr="00442D01">
        <w:rPr>
          <w:i/>
        </w:rPr>
        <w:t>ozměr</w:t>
      </w:r>
      <w:r>
        <w:rPr>
          <w:i/>
        </w:rPr>
        <w:t>u</w:t>
      </w:r>
      <w:r w:rsidRPr="00442D01">
        <w:rPr>
          <w:i/>
        </w:rPr>
        <w:t xml:space="preserve"> kina IMAX </w:t>
      </w:r>
      <w:r>
        <w:rPr>
          <w:i/>
        </w:rPr>
        <w:t xml:space="preserve">vyniknou u filmů jejich epické </w:t>
      </w:r>
      <w:r w:rsidR="00132A24">
        <w:rPr>
          <w:i/>
        </w:rPr>
        <w:t xml:space="preserve">a velké </w:t>
      </w:r>
      <w:r>
        <w:rPr>
          <w:i/>
        </w:rPr>
        <w:t>scény</w:t>
      </w:r>
      <w:r w:rsidRPr="00442D01">
        <w:rPr>
          <w:i/>
        </w:rPr>
        <w:t xml:space="preserve"> a takzvaná divácká šeptanda je pak lepší,“</w:t>
      </w:r>
      <w:r w:rsidRPr="00442D01">
        <w:t xml:space="preserve"> prozrazuje Slavík.  </w:t>
      </w:r>
    </w:p>
    <w:p w:rsidR="00132A24" w:rsidRDefault="00132A24" w:rsidP="004B42AF">
      <w:pPr>
        <w:spacing w:before="120"/>
      </w:pPr>
    </w:p>
    <w:p w:rsidR="00132A24" w:rsidRPr="00442D01" w:rsidRDefault="00BF3977" w:rsidP="004B42AF">
      <w:pPr>
        <w:spacing w:before="120"/>
      </w:pPr>
      <w:r>
        <w:rPr>
          <w:b/>
          <w:noProof/>
          <w:sz w:val="22"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33B84B91" wp14:editId="4037C893">
            <wp:simplePos x="0" y="0"/>
            <wp:positionH relativeFrom="margin">
              <wp:posOffset>3526155</wp:posOffset>
            </wp:positionH>
            <wp:positionV relativeFrom="paragraph">
              <wp:posOffset>1270</wp:posOffset>
            </wp:positionV>
            <wp:extent cx="1965325" cy="2914650"/>
            <wp:effectExtent l="0" t="0" r="0" b="0"/>
            <wp:wrapTight wrapText="bothSides">
              <wp:wrapPolygon edited="0">
                <wp:start x="0" y="0"/>
                <wp:lineTo x="0" y="21459"/>
                <wp:lineTo x="21356" y="21459"/>
                <wp:lineTo x="2135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zual filmu pro IMA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A24">
        <w:t xml:space="preserve">Filmu </w:t>
      </w:r>
      <w:r w:rsidR="00132A24" w:rsidRPr="00132A24">
        <w:rPr>
          <w:i/>
        </w:rPr>
        <w:t xml:space="preserve">Drákula: Neznámá </w:t>
      </w:r>
      <w:proofErr w:type="gramStart"/>
      <w:r w:rsidR="00132A24" w:rsidRPr="00132A24">
        <w:rPr>
          <w:i/>
        </w:rPr>
        <w:t>legenda</w:t>
      </w:r>
      <w:r w:rsidR="00132A24">
        <w:t xml:space="preserve"> ( </w:t>
      </w:r>
      <w:proofErr w:type="spellStart"/>
      <w:r w:rsidR="00132A24" w:rsidRPr="00132A24">
        <w:rPr>
          <w:i/>
        </w:rPr>
        <w:t>Dracula</w:t>
      </w:r>
      <w:proofErr w:type="spellEnd"/>
      <w:proofErr w:type="gramEnd"/>
      <w:r w:rsidR="00132A24" w:rsidRPr="00132A24">
        <w:rPr>
          <w:i/>
        </w:rPr>
        <w:t xml:space="preserve"> </w:t>
      </w:r>
      <w:proofErr w:type="spellStart"/>
      <w:r w:rsidR="00132A24" w:rsidRPr="00132A24">
        <w:rPr>
          <w:i/>
        </w:rPr>
        <w:t>Untold</w:t>
      </w:r>
      <w:proofErr w:type="spellEnd"/>
      <w:r w:rsidR="00132A24">
        <w:t xml:space="preserve"> ) věnoval IMAX International i speciální vizuál.  </w:t>
      </w:r>
    </w:p>
    <w:sectPr w:rsidR="00132A24" w:rsidRPr="00442D01" w:rsidSect="003E66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95" w:rsidRDefault="00576795">
      <w:r>
        <w:separator/>
      </w:r>
    </w:p>
  </w:endnote>
  <w:endnote w:type="continuationSeparator" w:id="0">
    <w:p w:rsidR="00576795" w:rsidRDefault="0057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36" w:rsidRPr="00F56DB3" w:rsidRDefault="00F36636" w:rsidP="00F36636">
    <w:pPr>
      <w:pStyle w:val="Nadpis1"/>
      <w:jc w:val="center"/>
      <w:rPr>
        <w:rFonts w:ascii="Times New Roman" w:hAnsi="Times New Roman" w:cs="Times New Roman"/>
        <w:sz w:val="22"/>
        <w:szCs w:val="22"/>
        <w:u w:val="single"/>
      </w:rPr>
    </w:pPr>
    <w:proofErr w:type="spellStart"/>
    <w:r w:rsidRPr="00F56DB3">
      <w:rPr>
        <w:rFonts w:ascii="Times New Roman" w:hAnsi="Times New Roman" w:cs="Times New Roman"/>
        <w:sz w:val="22"/>
        <w:szCs w:val="22"/>
        <w:u w:val="single"/>
      </w:rPr>
      <w:t>Tiskový</w:t>
    </w:r>
    <w:proofErr w:type="spellEnd"/>
    <w:r w:rsidRPr="00F56DB3">
      <w:rPr>
        <w:rFonts w:ascii="Times New Roman" w:hAnsi="Times New Roman" w:cs="Times New Roman"/>
        <w:sz w:val="22"/>
        <w:szCs w:val="22"/>
        <w:u w:val="single"/>
      </w:rPr>
      <w:t xml:space="preserve"> </w:t>
    </w:r>
    <w:proofErr w:type="spellStart"/>
    <w:r w:rsidRPr="00F56DB3">
      <w:rPr>
        <w:rFonts w:ascii="Times New Roman" w:hAnsi="Times New Roman" w:cs="Times New Roman"/>
        <w:sz w:val="22"/>
        <w:szCs w:val="22"/>
        <w:u w:val="single"/>
      </w:rPr>
      <w:t>servis</w:t>
    </w:r>
    <w:proofErr w:type="spellEnd"/>
    <w:r w:rsidRPr="00F56DB3">
      <w:rPr>
        <w:rFonts w:ascii="Times New Roman" w:hAnsi="Times New Roman" w:cs="Times New Roman"/>
        <w:sz w:val="22"/>
        <w:szCs w:val="22"/>
        <w:u w:val="single"/>
      </w:rPr>
      <w:t xml:space="preserve"> kina IMAX:</w:t>
    </w:r>
  </w:p>
  <w:p w:rsidR="00F36636" w:rsidRPr="00F56DB3" w:rsidRDefault="00F36636" w:rsidP="00F36636">
    <w:pPr>
      <w:rPr>
        <w:rFonts w:ascii="Arial" w:hAnsi="Arial" w:cs="Arial"/>
        <w:b/>
        <w:sz w:val="22"/>
        <w:szCs w:val="22"/>
      </w:rPr>
    </w:pPr>
    <w:proofErr w:type="spellStart"/>
    <w:r w:rsidRPr="00F56DB3">
      <w:rPr>
        <w:rFonts w:ascii="Times New Roman" w:hAnsi="Times New Roman"/>
        <w:b/>
        <w:sz w:val="22"/>
        <w:szCs w:val="22"/>
      </w:rPr>
      <w:t>PRagency</w:t>
    </w:r>
    <w:proofErr w:type="spellEnd"/>
    <w:r w:rsidRPr="00F56DB3">
      <w:rPr>
        <w:rFonts w:ascii="Times New Roman" w:hAnsi="Times New Roman"/>
        <w:b/>
        <w:sz w:val="22"/>
        <w:szCs w:val="22"/>
      </w:rPr>
      <w:t xml:space="preserve">: </w:t>
    </w:r>
    <w:r w:rsidRPr="00F56DB3">
      <w:rPr>
        <w:rFonts w:ascii="Times New Roman" w:hAnsi="Times New Roman"/>
        <w:b/>
        <w:sz w:val="22"/>
        <w:szCs w:val="22"/>
      </w:rPr>
      <w:tab/>
      <w:t xml:space="preserve">    Lukáš Vedral, </w:t>
    </w:r>
    <w:r w:rsidRPr="00F56DB3">
      <w:rPr>
        <w:rFonts w:ascii="Times New Roman" w:hAnsi="Times New Roman"/>
        <w:sz w:val="22"/>
        <w:szCs w:val="22"/>
      </w:rPr>
      <w:t xml:space="preserve">tel.: (+420) 731 117 049, e-mail: </w:t>
    </w:r>
    <w:hyperlink r:id="rId1" w:history="1">
      <w:r w:rsidRPr="00F56DB3">
        <w:rPr>
          <w:rStyle w:val="Hypertextovodkaz"/>
          <w:rFonts w:ascii="Times New Roman" w:hAnsi="Times New Roman"/>
          <w:color w:val="auto"/>
          <w:sz w:val="22"/>
          <w:szCs w:val="22"/>
        </w:rPr>
        <w:t>lukas.vedral@pragency.cz</w:t>
      </w:r>
    </w:hyperlink>
    <w:r w:rsidRPr="00F56DB3">
      <w:rPr>
        <w:rFonts w:ascii="Times New Roman" w:hAnsi="Times New Roman"/>
        <w:b/>
        <w:sz w:val="22"/>
        <w:szCs w:val="22"/>
      </w:rPr>
      <w:t xml:space="preserve">    </w:t>
    </w:r>
  </w:p>
  <w:p w:rsidR="00F36636" w:rsidRDefault="00F366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95" w:rsidRDefault="00576795">
      <w:r>
        <w:separator/>
      </w:r>
    </w:p>
  </w:footnote>
  <w:footnote w:type="continuationSeparator" w:id="0">
    <w:p w:rsidR="00576795" w:rsidRDefault="00576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19" w:rsidRDefault="007417B2" w:rsidP="007417B2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4A48A4AB" wp14:editId="5FE207BD">
          <wp:simplePos x="0" y="0"/>
          <wp:positionH relativeFrom="column">
            <wp:posOffset>3743325</wp:posOffset>
          </wp:positionH>
          <wp:positionV relativeFrom="paragraph">
            <wp:posOffset>-59055</wp:posOffset>
          </wp:positionV>
          <wp:extent cx="2019600" cy="806400"/>
          <wp:effectExtent l="0" t="0" r="0" b="0"/>
          <wp:wrapTight wrapText="bothSides">
            <wp:wrapPolygon edited="0">
              <wp:start x="0" y="0"/>
              <wp:lineTo x="0" y="20936"/>
              <wp:lineTo x="21396" y="20936"/>
              <wp:lineTo x="2139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_TitleTreatment_INT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2CD">
      <w:rPr>
        <w:noProof/>
        <w:lang w:eastAsia="cs-CZ" w:bidi="ar-SA"/>
      </w:rPr>
      <w:drawing>
        <wp:inline distT="0" distB="0" distL="0" distR="0" wp14:anchorId="0954C204" wp14:editId="13A3C043">
          <wp:extent cx="2400300" cy="762000"/>
          <wp:effectExtent l="0" t="0" r="0" b="0"/>
          <wp:docPr id="1" name="obrázek 1" descr="BRND_IMAXLogo_2925C_CzechRepub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D_IMAXLogo_2925C_CzechRepubl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B"/>
    <w:rsid w:val="0000724F"/>
    <w:rsid w:val="00007737"/>
    <w:rsid w:val="000546E5"/>
    <w:rsid w:val="00072203"/>
    <w:rsid w:val="00072232"/>
    <w:rsid w:val="00093508"/>
    <w:rsid w:val="00093D4C"/>
    <w:rsid w:val="000A3170"/>
    <w:rsid w:val="000B4F25"/>
    <w:rsid w:val="000E5E66"/>
    <w:rsid w:val="00132A24"/>
    <w:rsid w:val="001344F7"/>
    <w:rsid w:val="00136382"/>
    <w:rsid w:val="001368E9"/>
    <w:rsid w:val="00141564"/>
    <w:rsid w:val="001425B8"/>
    <w:rsid w:val="0014364A"/>
    <w:rsid w:val="001917ED"/>
    <w:rsid w:val="001922CD"/>
    <w:rsid w:val="0019557A"/>
    <w:rsid w:val="001A5681"/>
    <w:rsid w:val="001B1A20"/>
    <w:rsid w:val="001B3472"/>
    <w:rsid w:val="001C72F9"/>
    <w:rsid w:val="001E4804"/>
    <w:rsid w:val="00232CF1"/>
    <w:rsid w:val="00274ADE"/>
    <w:rsid w:val="00282182"/>
    <w:rsid w:val="002D01D1"/>
    <w:rsid w:val="002F32E3"/>
    <w:rsid w:val="00344D9E"/>
    <w:rsid w:val="00346DE6"/>
    <w:rsid w:val="0035012D"/>
    <w:rsid w:val="0037280B"/>
    <w:rsid w:val="003805AC"/>
    <w:rsid w:val="00390715"/>
    <w:rsid w:val="0039519E"/>
    <w:rsid w:val="003C4541"/>
    <w:rsid w:val="003E15AE"/>
    <w:rsid w:val="003E668D"/>
    <w:rsid w:val="003F1749"/>
    <w:rsid w:val="00401920"/>
    <w:rsid w:val="00401B75"/>
    <w:rsid w:val="00422E0E"/>
    <w:rsid w:val="00426CB4"/>
    <w:rsid w:val="004347A6"/>
    <w:rsid w:val="00434896"/>
    <w:rsid w:val="00442D01"/>
    <w:rsid w:val="004541C4"/>
    <w:rsid w:val="00463827"/>
    <w:rsid w:val="00464D18"/>
    <w:rsid w:val="004B2E1E"/>
    <w:rsid w:val="004B42AF"/>
    <w:rsid w:val="004C1A9D"/>
    <w:rsid w:val="004C670D"/>
    <w:rsid w:val="004D0DD5"/>
    <w:rsid w:val="004E3F31"/>
    <w:rsid w:val="004F64FB"/>
    <w:rsid w:val="00551B22"/>
    <w:rsid w:val="00576795"/>
    <w:rsid w:val="00597855"/>
    <w:rsid w:val="005B2B97"/>
    <w:rsid w:val="005E5F51"/>
    <w:rsid w:val="005F7E0D"/>
    <w:rsid w:val="006049B7"/>
    <w:rsid w:val="00606FD4"/>
    <w:rsid w:val="00622E4A"/>
    <w:rsid w:val="006301E8"/>
    <w:rsid w:val="00637A6B"/>
    <w:rsid w:val="006603FC"/>
    <w:rsid w:val="00675CB7"/>
    <w:rsid w:val="00690C78"/>
    <w:rsid w:val="00695D25"/>
    <w:rsid w:val="006A5038"/>
    <w:rsid w:val="006C0AA6"/>
    <w:rsid w:val="006D1E0F"/>
    <w:rsid w:val="006E5B66"/>
    <w:rsid w:val="006E65D6"/>
    <w:rsid w:val="006F5523"/>
    <w:rsid w:val="007146D7"/>
    <w:rsid w:val="00717436"/>
    <w:rsid w:val="00733B7D"/>
    <w:rsid w:val="00735961"/>
    <w:rsid w:val="0074118A"/>
    <w:rsid w:val="007417B2"/>
    <w:rsid w:val="00753D41"/>
    <w:rsid w:val="00755FE1"/>
    <w:rsid w:val="00786D6C"/>
    <w:rsid w:val="00792CCA"/>
    <w:rsid w:val="007A7E8E"/>
    <w:rsid w:val="007B6729"/>
    <w:rsid w:val="00845B8A"/>
    <w:rsid w:val="00865E81"/>
    <w:rsid w:val="00881661"/>
    <w:rsid w:val="008B30BA"/>
    <w:rsid w:val="008C18A6"/>
    <w:rsid w:val="008C1F82"/>
    <w:rsid w:val="008C5B07"/>
    <w:rsid w:val="008C6316"/>
    <w:rsid w:val="008E5783"/>
    <w:rsid w:val="009004FF"/>
    <w:rsid w:val="009035CB"/>
    <w:rsid w:val="009449E0"/>
    <w:rsid w:val="00945C0A"/>
    <w:rsid w:val="00945D57"/>
    <w:rsid w:val="009A7F18"/>
    <w:rsid w:val="009C5E7B"/>
    <w:rsid w:val="009D4E6C"/>
    <w:rsid w:val="009D7F49"/>
    <w:rsid w:val="009E5F87"/>
    <w:rsid w:val="00A02D94"/>
    <w:rsid w:val="00A16E2C"/>
    <w:rsid w:val="00A47246"/>
    <w:rsid w:val="00A52336"/>
    <w:rsid w:val="00A52B2D"/>
    <w:rsid w:val="00A658D6"/>
    <w:rsid w:val="00A77D88"/>
    <w:rsid w:val="00AF0101"/>
    <w:rsid w:val="00B05718"/>
    <w:rsid w:val="00B1415A"/>
    <w:rsid w:val="00B72719"/>
    <w:rsid w:val="00B751F5"/>
    <w:rsid w:val="00B93F30"/>
    <w:rsid w:val="00B94548"/>
    <w:rsid w:val="00BA6029"/>
    <w:rsid w:val="00BD1F35"/>
    <w:rsid w:val="00BD4BD5"/>
    <w:rsid w:val="00BE34BD"/>
    <w:rsid w:val="00BF3977"/>
    <w:rsid w:val="00C35CFC"/>
    <w:rsid w:val="00C41138"/>
    <w:rsid w:val="00C51FB7"/>
    <w:rsid w:val="00CC3C87"/>
    <w:rsid w:val="00CC47AF"/>
    <w:rsid w:val="00CD248F"/>
    <w:rsid w:val="00D05682"/>
    <w:rsid w:val="00D16D43"/>
    <w:rsid w:val="00D32177"/>
    <w:rsid w:val="00D4061F"/>
    <w:rsid w:val="00D50AF4"/>
    <w:rsid w:val="00D73FA7"/>
    <w:rsid w:val="00D850EA"/>
    <w:rsid w:val="00DD4E13"/>
    <w:rsid w:val="00DE3C2B"/>
    <w:rsid w:val="00E00400"/>
    <w:rsid w:val="00E02476"/>
    <w:rsid w:val="00E11C52"/>
    <w:rsid w:val="00E1703A"/>
    <w:rsid w:val="00E6398B"/>
    <w:rsid w:val="00E856BE"/>
    <w:rsid w:val="00EC7766"/>
    <w:rsid w:val="00ED0AA1"/>
    <w:rsid w:val="00F30121"/>
    <w:rsid w:val="00F36087"/>
    <w:rsid w:val="00F36636"/>
    <w:rsid w:val="00F555A7"/>
    <w:rsid w:val="00F56DB3"/>
    <w:rsid w:val="00F6389F"/>
    <w:rsid w:val="00FA1387"/>
    <w:rsid w:val="00FC7DC6"/>
    <w:rsid w:val="00FD4033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0E1820-0045-4906-8E08-B883C05F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68D"/>
    <w:pPr>
      <w:widowControl w:val="0"/>
      <w:suppressAutoHyphens/>
      <w:autoSpaceDE w:val="0"/>
    </w:pPr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4F64FB"/>
    <w:pPr>
      <w:keepNext/>
      <w:widowControl/>
      <w:suppressAutoHyphens w:val="0"/>
      <w:autoSpaceDE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3E668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3E668D"/>
    <w:pPr>
      <w:spacing w:after="120"/>
    </w:pPr>
  </w:style>
  <w:style w:type="paragraph" w:styleId="Seznam">
    <w:name w:val="List"/>
    <w:basedOn w:val="Zkladntext"/>
    <w:rsid w:val="003E668D"/>
    <w:rPr>
      <w:rFonts w:cs="Tahoma"/>
    </w:rPr>
  </w:style>
  <w:style w:type="paragraph" w:customStyle="1" w:styleId="Popisek">
    <w:name w:val="Popisek"/>
    <w:basedOn w:val="Normln"/>
    <w:rsid w:val="003E668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68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F638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89F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F64FB"/>
    <w:rPr>
      <w:color w:val="0000FF"/>
      <w:u w:val="single"/>
    </w:rPr>
  </w:style>
  <w:style w:type="character" w:customStyle="1" w:styleId="Nadpis1Char">
    <w:name w:val="Nadpis 1 Char"/>
    <w:link w:val="Nadpis1"/>
    <w:rsid w:val="004F64FB"/>
    <w:rPr>
      <w:rFonts w:ascii="Arial" w:hAnsi="Arial" w:cs="Arial"/>
      <w:b/>
      <w:bCs/>
      <w:kern w:val="32"/>
      <w:sz w:val="32"/>
      <w:szCs w:val="32"/>
      <w:lang w:val="en-US" w:eastAsia="cs-CZ" w:bidi="ar-SA"/>
    </w:rPr>
  </w:style>
  <w:style w:type="character" w:customStyle="1" w:styleId="ZhlavChar">
    <w:name w:val="Záhlaví Char"/>
    <w:link w:val="Zhlav"/>
    <w:uiPriority w:val="99"/>
    <w:rsid w:val="004D0DD5"/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rsid w:val="004D0DD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rsid w:val="004D0DD5"/>
    <w:rPr>
      <w:rFonts w:ascii="Tahoma" w:eastAsia="TimesNewRomanPSMT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rsid w:val="00753D41"/>
  </w:style>
  <w:style w:type="character" w:styleId="Zdraznn">
    <w:name w:val="Emphasis"/>
    <w:uiPriority w:val="20"/>
    <w:qFormat/>
    <w:rsid w:val="00753D41"/>
    <w:rPr>
      <w:i/>
      <w:iCs/>
    </w:rPr>
  </w:style>
  <w:style w:type="character" w:customStyle="1" w:styleId="textexposedshow">
    <w:name w:val="text_exposed_show"/>
    <w:rsid w:val="0075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macit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.vedral@pragenc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Sea</vt:lpstr>
    </vt:vector>
  </TitlesOfParts>
  <Company/>
  <LinksUpToDate>false</LinksUpToDate>
  <CharactersWithSpaces>1624</CharactersWithSpaces>
  <SharedDoc>false</SharedDoc>
  <HLinks>
    <vt:vector size="6" baseType="variant">
      <vt:variant>
        <vt:i4>4456498</vt:i4>
      </vt:variant>
      <vt:variant>
        <vt:i4>0</vt:i4>
      </vt:variant>
      <vt:variant>
        <vt:i4>0</vt:i4>
      </vt:variant>
      <vt:variant>
        <vt:i4>5</vt:i4>
      </vt:variant>
      <vt:variant>
        <vt:lpwstr>mailto:lukas.vedral@pragency.cz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</dc:title>
  <dc:subject/>
  <dc:creator>Lukas</dc:creator>
  <cp:keywords/>
  <cp:lastModifiedBy>Lukáš Vedral</cp:lastModifiedBy>
  <cp:revision>7</cp:revision>
  <cp:lastPrinted>1899-12-31T22:00:00Z</cp:lastPrinted>
  <dcterms:created xsi:type="dcterms:W3CDTF">2014-10-06T11:40:00Z</dcterms:created>
  <dcterms:modified xsi:type="dcterms:W3CDTF">2014-10-07T08:51:00Z</dcterms:modified>
</cp:coreProperties>
</file>