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3142" w14:textId="77777777" w:rsidR="0038065D" w:rsidRDefault="00B55BA1" w:rsidP="00A922F0">
      <w:pPr>
        <w:jc w:val="both"/>
        <w:rPr>
          <w:rFonts w:ascii="Verdana" w:hAnsi="Verdana"/>
          <w:caps/>
          <w:u w:val="single"/>
        </w:rPr>
      </w:pPr>
      <w:r w:rsidRPr="00664579">
        <w:rPr>
          <w:rFonts w:ascii="Verdana" w:hAnsi="Verdana"/>
          <w:b/>
          <w:u w:val="single"/>
        </w:rPr>
        <w:t>Tisková zpráva</w:t>
      </w:r>
      <w:r w:rsidRPr="00664579">
        <w:rPr>
          <w:rFonts w:ascii="Verdana" w:hAnsi="Verdana"/>
          <w:b/>
          <w:u w:val="single"/>
        </w:rPr>
        <w:tab/>
      </w:r>
      <w:r w:rsidRPr="00664579">
        <w:rPr>
          <w:rFonts w:ascii="Verdana" w:hAnsi="Verdana"/>
          <w:b/>
          <w:u w:val="single"/>
        </w:rPr>
        <w:tab/>
        <w:t xml:space="preserve"> </w:t>
      </w:r>
      <w:r>
        <w:rPr>
          <w:rFonts w:ascii="Verdana" w:hAnsi="Verdana"/>
          <w:b/>
          <w:u w:val="single"/>
        </w:rPr>
        <w:t xml:space="preserve">   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 xml:space="preserve">          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 xml:space="preserve">         </w:t>
      </w:r>
      <w:r w:rsidR="00A846A6">
        <w:rPr>
          <w:rFonts w:ascii="Verdana" w:hAnsi="Verdana"/>
          <w:b/>
          <w:u w:val="single"/>
        </w:rPr>
        <w:t>22</w:t>
      </w:r>
      <w:r w:rsidR="000F5CBD">
        <w:rPr>
          <w:rFonts w:ascii="Verdana" w:hAnsi="Verdana"/>
          <w:b/>
          <w:u w:val="single"/>
        </w:rPr>
        <w:t>.2</w:t>
      </w:r>
      <w:r w:rsidRPr="00664579">
        <w:rPr>
          <w:rFonts w:ascii="Verdana" w:hAnsi="Verdana"/>
          <w:b/>
          <w:u w:val="single"/>
        </w:rPr>
        <w:t>.</w:t>
      </w:r>
      <w:r>
        <w:rPr>
          <w:rFonts w:ascii="Verdana" w:hAnsi="Verdana"/>
          <w:b/>
          <w:caps/>
          <w:u w:val="single"/>
        </w:rPr>
        <w:t>2016</w:t>
      </w:r>
      <w:r w:rsidRPr="00664579">
        <w:rPr>
          <w:rFonts w:ascii="Verdana" w:hAnsi="Verdana"/>
          <w:caps/>
          <w:u w:val="single"/>
        </w:rPr>
        <w:t xml:space="preserve">     </w:t>
      </w:r>
    </w:p>
    <w:p w14:paraId="23F37EFB" w14:textId="77777777" w:rsidR="00931FF0" w:rsidRPr="0038065D" w:rsidRDefault="00931FF0" w:rsidP="00A922F0">
      <w:pPr>
        <w:jc w:val="both"/>
        <w:rPr>
          <w:rFonts w:ascii="Verdana" w:hAnsi="Verdana" w:cs="Arial"/>
          <w:color w:val="000000"/>
          <w:u w:val="single"/>
        </w:rPr>
      </w:pPr>
      <w:r w:rsidRPr="00C96A89">
        <w:rPr>
          <w:rFonts w:ascii="Verdana" w:hAnsi="Verdana"/>
          <w:b/>
          <w:color w:val="000000"/>
        </w:rPr>
        <w:t>Národní filmový archiv uvede zrestaurované filmy Pavla Juráčka</w:t>
      </w:r>
    </w:p>
    <w:p w14:paraId="4F5B1A08" w14:textId="5F70CBCF" w:rsidR="00BB086F" w:rsidRDefault="00BB086F" w:rsidP="00A922F0">
      <w:pPr>
        <w:pStyle w:val="TextBody"/>
        <w:jc w:val="both"/>
        <w:rPr>
          <w:rFonts w:ascii="Verdana" w:hAnsi="Verdana"/>
          <w:b/>
          <w:color w:val="000000"/>
          <w:sz w:val="22"/>
          <w:szCs w:val="22"/>
          <w:lang w:val="cs-CZ"/>
        </w:rPr>
      </w:pPr>
      <w:r w:rsidRPr="00E41600">
        <w:rPr>
          <w:rFonts w:ascii="Verdana" w:hAnsi="Verdana"/>
          <w:b/>
          <w:color w:val="000000"/>
          <w:sz w:val="22"/>
          <w:szCs w:val="22"/>
          <w:lang w:val="cs-CZ"/>
        </w:rPr>
        <w:t>Postava k podpírání a Případ pro začínajícího kata. Dvojic</w:t>
      </w:r>
      <w:r w:rsidR="005F5571">
        <w:rPr>
          <w:rFonts w:ascii="Verdana" w:hAnsi="Verdana"/>
          <w:b/>
          <w:color w:val="000000"/>
          <w:sz w:val="22"/>
          <w:szCs w:val="22"/>
          <w:lang w:val="cs-CZ"/>
        </w:rPr>
        <w:t xml:space="preserve">e slavných filmů režiséra Pavla </w:t>
      </w:r>
      <w:r w:rsidRPr="00E41600">
        <w:rPr>
          <w:rFonts w:ascii="Verdana" w:hAnsi="Verdana"/>
          <w:b/>
          <w:color w:val="000000"/>
          <w:sz w:val="22"/>
          <w:szCs w:val="22"/>
          <w:lang w:val="cs-CZ"/>
        </w:rPr>
        <w:t xml:space="preserve">Juráčka se zařadila do série </w:t>
      </w:r>
      <w:r w:rsidR="00A50DCA">
        <w:rPr>
          <w:rFonts w:ascii="Verdana" w:hAnsi="Verdana"/>
          <w:b/>
          <w:color w:val="000000"/>
          <w:sz w:val="22"/>
          <w:szCs w:val="22"/>
          <w:lang w:val="cs-CZ"/>
        </w:rPr>
        <w:t>snímků</w:t>
      </w:r>
      <w:r w:rsidRPr="00E41600">
        <w:rPr>
          <w:rFonts w:ascii="Verdana" w:hAnsi="Verdana"/>
          <w:b/>
          <w:color w:val="000000"/>
          <w:sz w:val="22"/>
          <w:szCs w:val="22"/>
          <w:lang w:val="cs-CZ"/>
        </w:rPr>
        <w:t xml:space="preserve">, které prošly digitální restaurací. Národní filmový archiv </w:t>
      </w:r>
      <w:r w:rsidR="00824755">
        <w:rPr>
          <w:rFonts w:ascii="Verdana" w:hAnsi="Verdana"/>
          <w:b/>
          <w:color w:val="000000"/>
          <w:sz w:val="22"/>
          <w:szCs w:val="22"/>
          <w:lang w:val="cs-CZ"/>
        </w:rPr>
        <w:t xml:space="preserve">zve </w:t>
      </w:r>
      <w:r w:rsidRPr="00E41600">
        <w:rPr>
          <w:rFonts w:ascii="Verdana" w:hAnsi="Verdana"/>
          <w:b/>
          <w:color w:val="000000"/>
          <w:sz w:val="22"/>
          <w:szCs w:val="22"/>
          <w:lang w:val="cs-CZ"/>
        </w:rPr>
        <w:t xml:space="preserve">na </w:t>
      </w:r>
      <w:r w:rsidR="00824755">
        <w:rPr>
          <w:rFonts w:ascii="Verdana" w:hAnsi="Verdana"/>
          <w:b/>
          <w:color w:val="000000"/>
          <w:sz w:val="22"/>
          <w:szCs w:val="22"/>
          <w:lang w:val="cs-CZ"/>
        </w:rPr>
        <w:t xml:space="preserve">jejich </w:t>
      </w:r>
      <w:r w:rsidR="00A846A6">
        <w:rPr>
          <w:rFonts w:ascii="Verdana" w:hAnsi="Verdana"/>
          <w:b/>
          <w:color w:val="000000"/>
          <w:sz w:val="22"/>
          <w:szCs w:val="22"/>
          <w:lang w:val="cs-CZ"/>
        </w:rPr>
        <w:t>předpremiéru, která</w:t>
      </w:r>
      <w:r w:rsidRPr="00E41600">
        <w:rPr>
          <w:rFonts w:ascii="Verdana" w:hAnsi="Verdana"/>
          <w:b/>
          <w:color w:val="000000"/>
          <w:sz w:val="22"/>
          <w:szCs w:val="22"/>
          <w:lang w:val="cs-CZ"/>
        </w:rPr>
        <w:t xml:space="preserve"> se koná 29. února v kině Lucerna.   </w:t>
      </w:r>
    </w:p>
    <w:p w14:paraId="75027D3E" w14:textId="77777777" w:rsidR="00C96A89" w:rsidRPr="00A846A6" w:rsidRDefault="0038065D" w:rsidP="00A922F0">
      <w:pPr>
        <w:pStyle w:val="TextBody"/>
        <w:spacing w:line="276" w:lineRule="auto"/>
        <w:jc w:val="both"/>
        <w:rPr>
          <w:rFonts w:ascii="Verdana" w:hAnsi="Verdana"/>
          <w:color w:val="000000"/>
          <w:sz w:val="22"/>
          <w:szCs w:val="22"/>
          <w:lang w:val="cs-CZ"/>
        </w:rPr>
      </w:pPr>
      <w:r>
        <w:rPr>
          <w:rFonts w:ascii="Verdana" w:hAnsi="Verdana"/>
          <w:b/>
          <w:noProof/>
          <w:color w:val="000000"/>
          <w:sz w:val="22"/>
          <w:szCs w:val="22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25E0C2D3" wp14:editId="3A9EEFF2">
            <wp:simplePos x="0" y="0"/>
            <wp:positionH relativeFrom="margin">
              <wp:posOffset>1905</wp:posOffset>
            </wp:positionH>
            <wp:positionV relativeFrom="margin">
              <wp:posOffset>1602105</wp:posOffset>
            </wp:positionV>
            <wp:extent cx="2720975" cy="1941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̌ípad-pro-začínajícícho-kata-9 (kopi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A89">
        <w:rPr>
          <w:rFonts w:ascii="Verdana" w:hAnsi="Verdana"/>
          <w:color w:val="000000"/>
          <w:sz w:val="22"/>
          <w:szCs w:val="22"/>
          <w:lang w:val="cs-CZ"/>
        </w:rPr>
        <w:t>S</w:t>
      </w:r>
      <w:bookmarkStart w:id="0" w:name="_GoBack"/>
      <w:r w:rsidR="00C96A89">
        <w:rPr>
          <w:rFonts w:ascii="Verdana" w:hAnsi="Verdana"/>
          <w:color w:val="000000"/>
          <w:sz w:val="22"/>
          <w:szCs w:val="22"/>
          <w:lang w:val="cs-CZ"/>
        </w:rPr>
        <w:t>lavnostní p</w:t>
      </w:r>
      <w:r w:rsidR="00C96A89" w:rsidRPr="00931FF0">
        <w:rPr>
          <w:rFonts w:ascii="Verdana" w:hAnsi="Verdana"/>
          <w:color w:val="000000"/>
          <w:sz w:val="22"/>
          <w:szCs w:val="22"/>
          <w:lang w:val="cs-CZ"/>
        </w:rPr>
        <w:t>rojekci</w:t>
      </w:r>
      <w:r w:rsidR="00C96A89">
        <w:rPr>
          <w:rFonts w:ascii="Verdana" w:hAnsi="Verdana"/>
          <w:color w:val="000000"/>
          <w:sz w:val="22"/>
          <w:szCs w:val="22"/>
          <w:lang w:val="cs-CZ"/>
        </w:rPr>
        <w:t xml:space="preserve"> zrestaurovaných filmů Pavla Juráčka</w:t>
      </w:r>
      <w:r w:rsidR="00C96A89" w:rsidRPr="00931FF0">
        <w:rPr>
          <w:rFonts w:ascii="Verdana" w:hAnsi="Verdana"/>
          <w:color w:val="000000"/>
          <w:sz w:val="22"/>
          <w:szCs w:val="22"/>
          <w:lang w:val="cs-CZ"/>
        </w:rPr>
        <w:t xml:space="preserve">, která začíná </w:t>
      </w:r>
      <w:r w:rsidR="00C96A89" w:rsidRPr="0038065D">
        <w:rPr>
          <w:rFonts w:ascii="Verdana" w:hAnsi="Verdana"/>
          <w:b/>
          <w:color w:val="000000"/>
          <w:sz w:val="22"/>
          <w:szCs w:val="22"/>
          <w:lang w:val="cs-CZ"/>
        </w:rPr>
        <w:t>ve 20:30</w:t>
      </w:r>
      <w:r w:rsidR="00C96A89" w:rsidRPr="00931FF0">
        <w:rPr>
          <w:rFonts w:ascii="Verdana" w:hAnsi="Verdana"/>
          <w:color w:val="000000"/>
          <w:sz w:val="22"/>
          <w:szCs w:val="22"/>
          <w:lang w:val="cs-CZ"/>
        </w:rPr>
        <w:t xml:space="preserve">, bude předcházet </w:t>
      </w:r>
      <w:r w:rsidR="00C96A89" w:rsidRPr="00931FF0">
        <w:rPr>
          <w:rFonts w:ascii="Verdana" w:eastAsia="Times New Roman" w:hAnsi="Verdana" w:cs="Times New Roman"/>
          <w:color w:val="000000"/>
          <w:sz w:val="22"/>
          <w:szCs w:val="22"/>
          <w:lang w:val="cs-CZ" w:eastAsia="cs-CZ"/>
        </w:rPr>
        <w:t xml:space="preserve">uvedení knihy Pavla Juráčka </w:t>
      </w:r>
      <w:r w:rsidR="00C96A89" w:rsidRPr="00931FF0">
        <w:rPr>
          <w:rFonts w:ascii="Verdana" w:eastAsia="Times New Roman" w:hAnsi="Verdana" w:cs="Times New Roman"/>
          <w:i/>
          <w:color w:val="000000"/>
          <w:sz w:val="22"/>
          <w:szCs w:val="22"/>
          <w:lang w:val="cs-CZ" w:eastAsia="cs-CZ"/>
        </w:rPr>
        <w:t>Postava k podpírání</w:t>
      </w:r>
      <w:r w:rsidR="00C96A89" w:rsidRPr="00931FF0">
        <w:rPr>
          <w:rFonts w:ascii="Verdana" w:eastAsia="Times New Roman" w:hAnsi="Verdana" w:cs="Times New Roman"/>
          <w:color w:val="000000"/>
          <w:sz w:val="22"/>
          <w:szCs w:val="22"/>
          <w:lang w:val="cs-CZ" w:eastAsia="cs-CZ"/>
        </w:rPr>
        <w:t xml:space="preserve">, které se koná </w:t>
      </w:r>
      <w:r w:rsidR="00C96A89" w:rsidRPr="0038065D">
        <w:rPr>
          <w:rFonts w:ascii="Verdana" w:eastAsia="Times New Roman" w:hAnsi="Verdana" w:cs="Times New Roman"/>
          <w:b/>
          <w:color w:val="000000"/>
          <w:sz w:val="22"/>
          <w:szCs w:val="22"/>
          <w:lang w:val="cs-CZ" w:eastAsia="cs-CZ"/>
        </w:rPr>
        <w:t>od 19:30</w:t>
      </w:r>
      <w:r w:rsidR="00C96A89" w:rsidRPr="00931FF0">
        <w:rPr>
          <w:rFonts w:ascii="Verdana" w:eastAsia="Times New Roman" w:hAnsi="Verdana" w:cs="Times New Roman"/>
          <w:color w:val="000000"/>
          <w:sz w:val="22"/>
          <w:szCs w:val="22"/>
          <w:lang w:val="cs-CZ" w:eastAsia="cs-CZ"/>
        </w:rPr>
        <w:t xml:space="preserve"> v kavárně Kina Lucerna. Na novém vydání se podílí </w:t>
      </w:r>
      <w:r w:rsidR="00C96A89" w:rsidRPr="00931FF0">
        <w:rPr>
          <w:rFonts w:ascii="Verdana" w:hAnsi="Verdana"/>
          <w:color w:val="000000"/>
          <w:sz w:val="22"/>
          <w:szCs w:val="22"/>
          <w:lang w:val="cs-CZ"/>
        </w:rPr>
        <w:t xml:space="preserve">Knihovna Václava </w:t>
      </w:r>
      <w:r w:rsidR="00C96A89" w:rsidRPr="00A846A6">
        <w:rPr>
          <w:rFonts w:ascii="Verdana" w:hAnsi="Verdana"/>
          <w:color w:val="000000"/>
          <w:sz w:val="22"/>
          <w:szCs w:val="22"/>
          <w:lang w:val="cs-CZ"/>
        </w:rPr>
        <w:t>Havla.</w:t>
      </w:r>
    </w:p>
    <w:bookmarkEnd w:id="0"/>
    <w:p w14:paraId="7B8BB9A4" w14:textId="77777777" w:rsidR="00A846A6" w:rsidRPr="00A846A6" w:rsidRDefault="00A846A6" w:rsidP="00A922F0">
      <w:pPr>
        <w:pStyle w:val="TextBody"/>
        <w:jc w:val="both"/>
        <w:rPr>
          <w:rFonts w:ascii="Verdana" w:hAnsi="Verdana"/>
          <w:sz w:val="22"/>
          <w:szCs w:val="22"/>
          <w:lang w:val="cs-CZ"/>
        </w:rPr>
      </w:pPr>
      <w:r w:rsidRPr="0038065D">
        <w:rPr>
          <w:rFonts w:ascii="Verdana" w:hAnsi="Verdana"/>
          <w:b/>
          <w:sz w:val="22"/>
          <w:szCs w:val="22"/>
          <w:lang w:val="cs-CZ"/>
        </w:rPr>
        <w:t>Pavel Juráček</w:t>
      </w:r>
      <w:r>
        <w:rPr>
          <w:rFonts w:ascii="Verdana" w:hAnsi="Verdana"/>
          <w:sz w:val="22"/>
          <w:szCs w:val="22"/>
          <w:lang w:val="cs-CZ"/>
        </w:rPr>
        <w:t xml:space="preserve"> byl talentovaný sce</w:t>
      </w:r>
      <w:r w:rsidRPr="00A846A6">
        <w:rPr>
          <w:rFonts w:ascii="Verdana" w:hAnsi="Verdana"/>
          <w:sz w:val="22"/>
          <w:szCs w:val="22"/>
          <w:lang w:val="cs-CZ"/>
        </w:rPr>
        <w:t xml:space="preserve">nárista a režisér, jedna z </w:t>
      </w:r>
      <w:r>
        <w:rPr>
          <w:rFonts w:ascii="Verdana" w:hAnsi="Verdana"/>
          <w:sz w:val="22"/>
          <w:szCs w:val="22"/>
          <w:lang w:val="cs-CZ"/>
        </w:rPr>
        <w:t>klíčových</w:t>
      </w:r>
      <w:r w:rsidRPr="00A846A6">
        <w:rPr>
          <w:rFonts w:ascii="Verdana" w:hAnsi="Verdana"/>
          <w:sz w:val="22"/>
          <w:szCs w:val="22"/>
          <w:lang w:val="cs-CZ"/>
        </w:rPr>
        <w:t xml:space="preserve"> osobností Československé nové vlny. Přestože se již roku 1969 dostal na černou filmařskou listinu a mohl tak natočit pouze tři autorské filmy, měl na ostatní tvůrce své generace dalekosáhlý vliv. Mezi tyto filmy se řadí jak celovečerní snímek </w:t>
      </w:r>
      <w:r w:rsidRPr="0038065D">
        <w:rPr>
          <w:rFonts w:ascii="Verdana" w:hAnsi="Verdana"/>
          <w:b/>
          <w:sz w:val="22"/>
          <w:szCs w:val="22"/>
          <w:lang w:val="cs-CZ"/>
        </w:rPr>
        <w:t>Případ pro začínajícího kata</w:t>
      </w:r>
      <w:r w:rsidRPr="00A846A6">
        <w:rPr>
          <w:rFonts w:ascii="Verdana" w:hAnsi="Verdana"/>
          <w:sz w:val="22"/>
          <w:szCs w:val="22"/>
          <w:lang w:val="cs-CZ"/>
        </w:rPr>
        <w:t xml:space="preserve">, který </w:t>
      </w:r>
      <w:r w:rsidR="00C12F1B">
        <w:rPr>
          <w:rFonts w:ascii="Verdana" w:hAnsi="Verdana"/>
          <w:sz w:val="22"/>
          <w:szCs w:val="22"/>
          <w:lang w:val="cs-CZ"/>
        </w:rPr>
        <w:t xml:space="preserve">Juráček </w:t>
      </w:r>
      <w:r>
        <w:rPr>
          <w:rFonts w:ascii="Verdana" w:hAnsi="Verdana"/>
          <w:sz w:val="22"/>
          <w:szCs w:val="22"/>
          <w:lang w:val="cs-CZ"/>
        </w:rPr>
        <w:t xml:space="preserve">režíroval spolu s Janem Schmidtem a který </w:t>
      </w:r>
      <w:r w:rsidRPr="00A846A6">
        <w:rPr>
          <w:rFonts w:ascii="Verdana" w:hAnsi="Verdana"/>
          <w:sz w:val="22"/>
          <w:szCs w:val="22"/>
          <w:lang w:val="cs-CZ"/>
        </w:rPr>
        <w:t xml:space="preserve">patří do “zlatého fondu” české kinematografie, tak i proslulý středometrážní film </w:t>
      </w:r>
      <w:r w:rsidRPr="0038065D">
        <w:rPr>
          <w:rFonts w:ascii="Verdana" w:hAnsi="Verdana"/>
          <w:b/>
          <w:sz w:val="22"/>
          <w:szCs w:val="22"/>
          <w:lang w:val="cs-CZ"/>
        </w:rPr>
        <w:t>Postava k podpírání</w:t>
      </w:r>
      <w:r w:rsidRPr="00A846A6">
        <w:rPr>
          <w:rFonts w:ascii="Verdana" w:hAnsi="Verdana"/>
          <w:sz w:val="22"/>
          <w:szCs w:val="22"/>
          <w:lang w:val="cs-CZ"/>
        </w:rPr>
        <w:t>.</w:t>
      </w:r>
    </w:p>
    <w:p w14:paraId="3A5DCE2D" w14:textId="77777777" w:rsidR="00A846A6" w:rsidRPr="00A846A6" w:rsidRDefault="00A846A6" w:rsidP="00A922F0">
      <w:pPr>
        <w:pStyle w:val="TextBody"/>
        <w:jc w:val="both"/>
        <w:rPr>
          <w:lang w:val="cs-CZ"/>
        </w:rPr>
      </w:pPr>
      <w:r w:rsidRPr="00A846A6">
        <w:rPr>
          <w:rFonts w:ascii="Verdana" w:eastAsia="Times New Roman" w:hAnsi="Verdana" w:cs="Verdana"/>
          <w:color w:val="000000"/>
          <w:sz w:val="22"/>
          <w:szCs w:val="22"/>
          <w:lang w:val="cs-CZ" w:eastAsia="cs-CZ"/>
        </w:rPr>
        <w:t>Národní filmový archiv restauroval oba filmy v rámci projektu Digitální restaurování českého filmového dědictví, podpořeného zeměmi Evropského hospodářského prostoru (EHP) – Islandem, Lichtenštejnskem a Norskem. Projekt je spolufinancován Ministerstvem kultury České republiky. Partnery projektu jsou Norská národní knihovna a CESNET.</w:t>
      </w:r>
    </w:p>
    <w:p w14:paraId="3BBB6918" w14:textId="77777777" w:rsidR="00C12F1B" w:rsidRPr="00C12F1B" w:rsidRDefault="00C12F1B" w:rsidP="00A922F0">
      <w:pPr>
        <w:autoSpaceDE w:val="0"/>
        <w:jc w:val="both"/>
        <w:rPr>
          <w:sz w:val="20"/>
          <w:szCs w:val="20"/>
        </w:rPr>
      </w:pPr>
      <w:r w:rsidRPr="00C12F1B">
        <w:rPr>
          <w:rFonts w:ascii="Verdana" w:eastAsia="Times New Roman" w:hAnsi="Verdana"/>
          <w:color w:val="000000"/>
          <w:sz w:val="20"/>
          <w:szCs w:val="20"/>
          <w:lang w:eastAsia="cs-CZ"/>
        </w:rPr>
        <w:t>Kniha Postava k podpírání</w:t>
      </w:r>
      <w:r w:rsidRPr="00C12F1B">
        <w:rPr>
          <w:rFonts w:ascii="Verdana" w:eastAsia="Times New Roman" w:hAnsi="Verdana"/>
          <w:i/>
          <w:color w:val="000000"/>
          <w:sz w:val="20"/>
          <w:szCs w:val="20"/>
          <w:lang w:eastAsia="cs-CZ"/>
        </w:rPr>
        <w:t xml:space="preserve"> </w:t>
      </w:r>
      <w:r w:rsidRPr="00C12F1B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vychází v Knihovně Václava Havla jako 4. svazek edice Dílo Pavla Juráčka.  Obsahuje </w:t>
      </w:r>
      <w:r w:rsidRPr="00C12F1B">
        <w:rPr>
          <w:rFonts w:ascii="Verdana" w:hAnsi="Verdana" w:cs="RePublicStd"/>
          <w:sz w:val="20"/>
          <w:szCs w:val="20"/>
        </w:rPr>
        <w:t xml:space="preserve">všechny známé a dostupné verze </w:t>
      </w:r>
      <w:r w:rsidRPr="00C12F1B">
        <w:rPr>
          <w:rFonts w:ascii="Verdana" w:hAnsi="Verdana" w:cs="RePublicStd-Italic"/>
          <w:iCs/>
          <w:sz w:val="20"/>
          <w:szCs w:val="20"/>
        </w:rPr>
        <w:t xml:space="preserve">této mrazivé grotesky </w:t>
      </w:r>
      <w:r w:rsidRPr="00C12F1B">
        <w:rPr>
          <w:rFonts w:ascii="Verdana" w:hAnsi="Verdana" w:cs="RePublicStd"/>
          <w:sz w:val="20"/>
          <w:szCs w:val="20"/>
        </w:rPr>
        <w:t xml:space="preserve">a nabízí tak čtenáři jedinečnou možnost jít v Juráčkových stopách.  </w:t>
      </w:r>
      <w:r w:rsidRPr="00C12F1B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Její vydání je součástí projektu Archiv Pavla Juráčka, </w:t>
      </w:r>
      <w:r>
        <w:rPr>
          <w:rFonts w:ascii="Verdana" w:eastAsia="Times New Roman" w:hAnsi="Verdana"/>
          <w:color w:val="000000"/>
          <w:sz w:val="20"/>
          <w:szCs w:val="20"/>
          <w:lang w:eastAsia="cs-CZ"/>
        </w:rPr>
        <w:t>který</w:t>
      </w:r>
      <w:r w:rsidRPr="00C12F1B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 vzniká od února 2014, kdy Juráčkův syn Marek Juráček předal do správy Knihovny Václava Havla otcovu pozůstalost, která se nyní </w:t>
      </w:r>
      <w:r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postupně třídí a digitalizuje. </w:t>
      </w:r>
      <w:r w:rsidRPr="00C12F1B">
        <w:rPr>
          <w:rFonts w:ascii="Verdana" w:eastAsia="Times New Roman" w:hAnsi="Verdana"/>
          <w:color w:val="000000"/>
          <w:sz w:val="20"/>
          <w:szCs w:val="20"/>
          <w:lang w:eastAsia="cs-CZ"/>
        </w:rPr>
        <w:t>Cílem projektu je uvést dílo</w:t>
      </w:r>
      <w:r w:rsidRPr="00C12F1B">
        <w:rPr>
          <w:rFonts w:ascii="Verdana" w:hAnsi="Verdana" w:cs="RePublicStd"/>
          <w:sz w:val="20"/>
          <w:szCs w:val="20"/>
        </w:rPr>
        <w:t xml:space="preserve"> Pavla Juráčka do širšího kulturního povědomí.</w:t>
      </w:r>
    </w:p>
    <w:p w14:paraId="1FBB81E8" w14:textId="77777777" w:rsidR="00A846A6" w:rsidRPr="00C12F1B" w:rsidRDefault="00C12F1B" w:rsidP="00A922F0">
      <w:pPr>
        <w:autoSpaceDE w:val="0"/>
        <w:jc w:val="both"/>
        <w:rPr>
          <w:sz w:val="20"/>
          <w:szCs w:val="20"/>
        </w:rPr>
      </w:pPr>
      <w:r w:rsidRPr="00C12F1B">
        <w:rPr>
          <w:rFonts w:ascii="Verdana" w:hAnsi="Verdana" w:cs="RePublicStd"/>
          <w:sz w:val="20"/>
          <w:szCs w:val="20"/>
        </w:rPr>
        <w:t>K tomuto záměru se ve spolupráci s Knihovnou Václava Havla připojí i Národní filmový archiv vydáním Juráčkových dopisů, které bude v roce 2017 prezentováno na knižním veletrhu Svět knihy.</w:t>
      </w:r>
    </w:p>
    <w:p w14:paraId="77735FFE" w14:textId="77777777" w:rsidR="009D2491" w:rsidRPr="000D01CA" w:rsidRDefault="006076FD" w:rsidP="00A922F0">
      <w:pPr>
        <w:shd w:val="clear" w:color="auto" w:fill="FFFFFF"/>
        <w:jc w:val="both"/>
        <w:rPr>
          <w:rFonts w:ascii="Verdana" w:eastAsia="Times New Roman" w:hAnsi="Verdana"/>
          <w:b/>
          <w:color w:val="000000"/>
          <w:lang w:eastAsia="cs-CZ"/>
        </w:rPr>
      </w:pPr>
      <w:r w:rsidRPr="000D01CA">
        <w:rPr>
          <w:rFonts w:ascii="Verdana" w:eastAsia="Times New Roman" w:hAnsi="Verdana"/>
          <w:b/>
          <w:color w:val="000000"/>
          <w:lang w:eastAsia="cs-CZ"/>
        </w:rPr>
        <w:t>INFORMACE O FILMECH</w:t>
      </w:r>
    </w:p>
    <w:p w14:paraId="203694C0" w14:textId="77777777" w:rsidR="006076FD" w:rsidRPr="00B4212D" w:rsidRDefault="006076FD" w:rsidP="00A922F0">
      <w:pPr>
        <w:pStyle w:val="Heading2"/>
        <w:contextualSpacing w:val="0"/>
        <w:jc w:val="both"/>
        <w:rPr>
          <w:rFonts w:ascii="Verdana" w:hAnsi="Verdana"/>
          <w:sz w:val="22"/>
          <w:szCs w:val="22"/>
        </w:rPr>
      </w:pPr>
      <w:bookmarkStart w:id="1" w:name="h.6u8vj0tj0zcl" w:colFirst="0" w:colLast="0"/>
      <w:bookmarkEnd w:id="1"/>
      <w:r w:rsidRPr="0038065D">
        <w:rPr>
          <w:rFonts w:ascii="Verdana" w:hAnsi="Verdana"/>
          <w:sz w:val="22"/>
          <w:szCs w:val="22"/>
          <w:highlight w:val="lightGray"/>
        </w:rPr>
        <w:t>Případ pro začínajícího kata</w:t>
      </w:r>
    </w:p>
    <w:p w14:paraId="68F55ECB" w14:textId="77777777" w:rsidR="006076FD" w:rsidRPr="00B4212D" w:rsidRDefault="006076FD" w:rsidP="00A922F0">
      <w:pPr>
        <w:jc w:val="both"/>
        <w:rPr>
          <w:rFonts w:ascii="Verdana" w:hAnsi="Verdana"/>
        </w:rPr>
      </w:pPr>
      <w:r w:rsidRPr="00B4212D">
        <w:rPr>
          <w:rFonts w:ascii="Verdana" w:hAnsi="Verdana"/>
        </w:rPr>
        <w:t>1969, 102 minut, černobílý</w:t>
      </w:r>
    </w:p>
    <w:p w14:paraId="284271CE" w14:textId="77777777" w:rsidR="006076FD" w:rsidRPr="00B4212D" w:rsidRDefault="006076FD" w:rsidP="00A922F0">
      <w:pPr>
        <w:jc w:val="both"/>
        <w:rPr>
          <w:rFonts w:ascii="Verdana" w:hAnsi="Verdana"/>
          <w:sz w:val="20"/>
          <w:szCs w:val="20"/>
        </w:rPr>
      </w:pPr>
      <w:r w:rsidRPr="00B4212D">
        <w:rPr>
          <w:rFonts w:ascii="Verdana" w:hAnsi="Verdana"/>
          <w:b/>
          <w:sz w:val="20"/>
          <w:szCs w:val="20"/>
        </w:rPr>
        <w:t>Režie a scénář:</w:t>
      </w:r>
      <w:r w:rsidRPr="00B4212D">
        <w:rPr>
          <w:rFonts w:ascii="Verdana" w:hAnsi="Verdana"/>
          <w:sz w:val="20"/>
          <w:szCs w:val="20"/>
        </w:rPr>
        <w:t xml:space="preserve"> Pavel Juráček, </w:t>
      </w:r>
      <w:r w:rsidRPr="00B4212D">
        <w:rPr>
          <w:rFonts w:ascii="Verdana" w:hAnsi="Verdana"/>
          <w:b/>
          <w:sz w:val="20"/>
          <w:szCs w:val="20"/>
        </w:rPr>
        <w:t>kamera:</w:t>
      </w:r>
      <w:r w:rsidRPr="00B4212D">
        <w:rPr>
          <w:rFonts w:ascii="Verdana" w:hAnsi="Verdana"/>
          <w:sz w:val="20"/>
          <w:szCs w:val="20"/>
        </w:rPr>
        <w:t xml:space="preserve"> Jan Kališ, </w:t>
      </w:r>
      <w:r w:rsidRPr="00B4212D">
        <w:rPr>
          <w:rFonts w:ascii="Verdana" w:hAnsi="Verdana"/>
          <w:b/>
          <w:sz w:val="20"/>
          <w:szCs w:val="20"/>
        </w:rPr>
        <w:t>střih:</w:t>
      </w:r>
      <w:r w:rsidRPr="00B4212D">
        <w:rPr>
          <w:rFonts w:ascii="Verdana" w:hAnsi="Verdana"/>
          <w:sz w:val="20"/>
          <w:szCs w:val="20"/>
        </w:rPr>
        <w:t xml:space="preserve"> Miroslav Hájek, </w:t>
      </w:r>
      <w:r w:rsidRPr="00B4212D">
        <w:rPr>
          <w:rFonts w:ascii="Verdana" w:hAnsi="Verdana"/>
          <w:b/>
          <w:sz w:val="20"/>
          <w:szCs w:val="20"/>
        </w:rPr>
        <w:t>hudba:</w:t>
      </w:r>
      <w:r w:rsidRPr="00B4212D">
        <w:rPr>
          <w:rFonts w:ascii="Verdana" w:hAnsi="Verdana"/>
          <w:sz w:val="20"/>
          <w:szCs w:val="20"/>
        </w:rPr>
        <w:t xml:space="preserve"> Luboš Fišer, </w:t>
      </w:r>
      <w:r w:rsidRPr="00B4212D">
        <w:rPr>
          <w:rFonts w:ascii="Verdana" w:hAnsi="Verdana"/>
          <w:b/>
          <w:sz w:val="20"/>
          <w:szCs w:val="20"/>
        </w:rPr>
        <w:t>architekt:</w:t>
      </w:r>
      <w:r w:rsidRPr="00B4212D">
        <w:rPr>
          <w:rFonts w:ascii="Verdana" w:hAnsi="Verdana"/>
          <w:sz w:val="20"/>
          <w:szCs w:val="20"/>
        </w:rPr>
        <w:t xml:space="preserve"> Milan Nejedlý</w:t>
      </w:r>
    </w:p>
    <w:p w14:paraId="1814C06F" w14:textId="77777777" w:rsidR="006076FD" w:rsidRPr="00B4212D" w:rsidRDefault="006076FD" w:rsidP="00A922F0">
      <w:pPr>
        <w:jc w:val="both"/>
        <w:rPr>
          <w:rFonts w:ascii="Verdana" w:hAnsi="Verdana"/>
          <w:sz w:val="20"/>
          <w:szCs w:val="20"/>
        </w:rPr>
      </w:pPr>
      <w:r w:rsidRPr="00B4212D">
        <w:rPr>
          <w:rFonts w:ascii="Verdana" w:hAnsi="Verdana"/>
          <w:b/>
          <w:sz w:val="20"/>
          <w:szCs w:val="20"/>
        </w:rPr>
        <w:lastRenderedPageBreak/>
        <w:t>Hrají:</w:t>
      </w:r>
      <w:r w:rsidRPr="00B4212D">
        <w:rPr>
          <w:rFonts w:ascii="Verdana" w:hAnsi="Verdana"/>
          <w:sz w:val="20"/>
          <w:szCs w:val="20"/>
        </w:rPr>
        <w:t xml:space="preserve"> Lubomír </w:t>
      </w:r>
      <w:proofErr w:type="spellStart"/>
      <w:r w:rsidRPr="00B4212D">
        <w:rPr>
          <w:rFonts w:ascii="Verdana" w:hAnsi="Verdana"/>
          <w:sz w:val="20"/>
          <w:szCs w:val="20"/>
        </w:rPr>
        <w:t>Kostelka</w:t>
      </w:r>
      <w:proofErr w:type="spellEnd"/>
      <w:r w:rsidRPr="00B4212D">
        <w:rPr>
          <w:rFonts w:ascii="Verdana" w:hAnsi="Verdana"/>
          <w:sz w:val="20"/>
          <w:szCs w:val="20"/>
        </w:rPr>
        <w:t xml:space="preserve">, Pavel Landovský, Klára </w:t>
      </w:r>
      <w:proofErr w:type="spellStart"/>
      <w:r w:rsidRPr="00B4212D">
        <w:rPr>
          <w:rFonts w:ascii="Verdana" w:hAnsi="Verdana"/>
          <w:sz w:val="20"/>
          <w:szCs w:val="20"/>
        </w:rPr>
        <w:t>Jerneková</w:t>
      </w:r>
      <w:proofErr w:type="spellEnd"/>
      <w:r w:rsidRPr="00B4212D">
        <w:rPr>
          <w:rFonts w:ascii="Verdana" w:hAnsi="Verdana"/>
          <w:sz w:val="20"/>
          <w:szCs w:val="20"/>
        </w:rPr>
        <w:t xml:space="preserve">, Milena </w:t>
      </w:r>
      <w:proofErr w:type="spellStart"/>
      <w:r w:rsidRPr="00B4212D">
        <w:rPr>
          <w:rFonts w:ascii="Verdana" w:hAnsi="Verdana"/>
          <w:sz w:val="20"/>
          <w:szCs w:val="20"/>
        </w:rPr>
        <w:t>Zahrynowská</w:t>
      </w:r>
      <w:proofErr w:type="spellEnd"/>
      <w:r w:rsidRPr="00B4212D">
        <w:rPr>
          <w:rFonts w:ascii="Verdana" w:hAnsi="Verdana"/>
          <w:sz w:val="20"/>
          <w:szCs w:val="20"/>
        </w:rPr>
        <w:t>, Luděk Kopřiva, Slávka Budínová, Pavel Bošek, Miroslav Macháček, Věra Ferbasová, Eduard Dubský, Jiřina Jirásková, Jiří Hálek, Radovan Lukavský, Nataša Gollová, Jiří Hrzán</w:t>
      </w:r>
    </w:p>
    <w:p w14:paraId="6F271892" w14:textId="77777777" w:rsidR="006076FD" w:rsidRPr="00B4212D" w:rsidRDefault="006076FD" w:rsidP="00A922F0">
      <w:pPr>
        <w:jc w:val="both"/>
        <w:rPr>
          <w:rFonts w:ascii="Verdana" w:hAnsi="Verdana"/>
          <w:sz w:val="20"/>
          <w:szCs w:val="20"/>
        </w:rPr>
      </w:pPr>
      <w:r w:rsidRPr="00B4212D">
        <w:rPr>
          <w:rFonts w:ascii="Verdana" w:hAnsi="Verdana"/>
          <w:b/>
          <w:sz w:val="20"/>
          <w:szCs w:val="20"/>
        </w:rPr>
        <w:t>Anotace:</w:t>
      </w:r>
      <w:r w:rsidRPr="00B4212D">
        <w:rPr>
          <w:rFonts w:ascii="Verdana" w:hAnsi="Verdana"/>
          <w:sz w:val="20"/>
          <w:szCs w:val="20"/>
        </w:rPr>
        <w:t xml:space="preserve"> </w:t>
      </w:r>
      <w:proofErr w:type="spellStart"/>
      <w:r w:rsidRPr="00B4212D">
        <w:rPr>
          <w:rFonts w:ascii="Verdana" w:hAnsi="Verdana"/>
          <w:sz w:val="20"/>
          <w:szCs w:val="20"/>
        </w:rPr>
        <w:t>Lemuel</w:t>
      </w:r>
      <w:proofErr w:type="spellEnd"/>
      <w:r w:rsidRPr="00B4212D">
        <w:rPr>
          <w:rFonts w:ascii="Verdana" w:hAnsi="Verdana"/>
          <w:sz w:val="20"/>
          <w:szCs w:val="20"/>
        </w:rPr>
        <w:t xml:space="preserve"> </w:t>
      </w:r>
      <w:proofErr w:type="spellStart"/>
      <w:r w:rsidRPr="00B4212D">
        <w:rPr>
          <w:rFonts w:ascii="Verdana" w:hAnsi="Verdana"/>
          <w:sz w:val="20"/>
          <w:szCs w:val="20"/>
        </w:rPr>
        <w:t>Guliver</w:t>
      </w:r>
      <w:proofErr w:type="spellEnd"/>
      <w:r w:rsidRPr="00B4212D">
        <w:rPr>
          <w:rFonts w:ascii="Verdana" w:hAnsi="Verdana"/>
          <w:sz w:val="20"/>
          <w:szCs w:val="20"/>
        </w:rPr>
        <w:t xml:space="preserve"> z Dlouhé ulice podniká neplánovanou cestu do říše </w:t>
      </w:r>
      <w:proofErr w:type="spellStart"/>
      <w:r w:rsidRPr="00B4212D">
        <w:rPr>
          <w:rFonts w:ascii="Verdana" w:hAnsi="Verdana"/>
          <w:sz w:val="20"/>
          <w:szCs w:val="20"/>
        </w:rPr>
        <w:t>Balnibarbi</w:t>
      </w:r>
      <w:proofErr w:type="spellEnd"/>
      <w:r w:rsidRPr="00B4212D">
        <w:rPr>
          <w:rFonts w:ascii="Verdana" w:hAnsi="Verdana"/>
          <w:sz w:val="20"/>
          <w:szCs w:val="20"/>
        </w:rPr>
        <w:t xml:space="preserve">, na létající </w:t>
      </w:r>
      <w:proofErr w:type="spellStart"/>
      <w:r w:rsidRPr="00B4212D">
        <w:rPr>
          <w:rFonts w:ascii="Verdana" w:hAnsi="Verdana"/>
          <w:sz w:val="20"/>
          <w:szCs w:val="20"/>
        </w:rPr>
        <w:t>Laputu</w:t>
      </w:r>
      <w:proofErr w:type="spellEnd"/>
      <w:r w:rsidRPr="00B4212D">
        <w:rPr>
          <w:rFonts w:ascii="Verdana" w:hAnsi="Verdana"/>
          <w:sz w:val="20"/>
          <w:szCs w:val="20"/>
        </w:rPr>
        <w:t xml:space="preserve"> a zase zpátky. Podobenství o totalitním zřízení, kde platí bizarní zákony a lpí se na nepsaných pravidlech, se mísí s fantaskní podívanou, ve které se ,,sen dotýká světa a svět snu“. Kafkovsky laděný film Příběh pro začínajícího kata vypráví ve dvanácti kapitolách nadčasový příběh cizince, jenž přináší do stojatých vod </w:t>
      </w:r>
      <w:proofErr w:type="spellStart"/>
      <w:r w:rsidRPr="00B4212D">
        <w:rPr>
          <w:rFonts w:ascii="Verdana" w:hAnsi="Verdana"/>
          <w:sz w:val="20"/>
          <w:szCs w:val="20"/>
        </w:rPr>
        <w:t>Balnibarbi</w:t>
      </w:r>
      <w:proofErr w:type="spellEnd"/>
      <w:r w:rsidRPr="00B4212D">
        <w:rPr>
          <w:rFonts w:ascii="Verdana" w:hAnsi="Verdana"/>
          <w:sz w:val="20"/>
          <w:szCs w:val="20"/>
        </w:rPr>
        <w:t xml:space="preserve"> naději a rozruch, čímž mu je místo role hosta přisouzena role podezřelého. (Eliška Malečková)</w:t>
      </w:r>
    </w:p>
    <w:p w14:paraId="49E6865C" w14:textId="77777777" w:rsidR="00146859" w:rsidRPr="00B4212D" w:rsidRDefault="00146859" w:rsidP="00A922F0">
      <w:pPr>
        <w:pStyle w:val="Heading2"/>
        <w:contextualSpacing w:val="0"/>
        <w:jc w:val="both"/>
        <w:rPr>
          <w:rFonts w:ascii="Verdana" w:hAnsi="Verdana"/>
          <w:sz w:val="22"/>
          <w:szCs w:val="22"/>
        </w:rPr>
      </w:pPr>
      <w:bookmarkStart w:id="2" w:name="h.sgtkguywxyyb" w:colFirst="0" w:colLast="0"/>
      <w:bookmarkEnd w:id="2"/>
      <w:r w:rsidRPr="0038065D">
        <w:rPr>
          <w:rFonts w:ascii="Verdana" w:hAnsi="Verdana"/>
          <w:sz w:val="22"/>
          <w:szCs w:val="22"/>
          <w:highlight w:val="lightGray"/>
        </w:rPr>
        <w:t>Postava k podpírání</w:t>
      </w:r>
    </w:p>
    <w:p w14:paraId="2BBD51DD" w14:textId="77777777" w:rsidR="00146859" w:rsidRPr="00B4212D" w:rsidRDefault="00146859" w:rsidP="00A922F0">
      <w:pPr>
        <w:jc w:val="both"/>
        <w:rPr>
          <w:rFonts w:ascii="Verdana" w:hAnsi="Verdana"/>
        </w:rPr>
      </w:pPr>
      <w:r w:rsidRPr="00B4212D">
        <w:rPr>
          <w:rFonts w:ascii="Verdana" w:hAnsi="Verdana"/>
        </w:rPr>
        <w:t>1963, 38 minut, černobílý</w:t>
      </w:r>
    </w:p>
    <w:p w14:paraId="18FA47FB" w14:textId="77777777" w:rsidR="00146859" w:rsidRPr="00B4212D" w:rsidRDefault="00146859" w:rsidP="00A922F0">
      <w:pPr>
        <w:jc w:val="both"/>
        <w:rPr>
          <w:rFonts w:ascii="Verdana" w:hAnsi="Verdana"/>
          <w:sz w:val="20"/>
          <w:szCs w:val="20"/>
        </w:rPr>
      </w:pPr>
      <w:r w:rsidRPr="00B4212D">
        <w:rPr>
          <w:rFonts w:ascii="Verdana" w:hAnsi="Verdana"/>
          <w:b/>
          <w:sz w:val="20"/>
          <w:szCs w:val="20"/>
        </w:rPr>
        <w:t>Režie a scénář:</w:t>
      </w:r>
      <w:r w:rsidRPr="00B4212D">
        <w:rPr>
          <w:rFonts w:ascii="Verdana" w:hAnsi="Verdana"/>
          <w:sz w:val="20"/>
          <w:szCs w:val="20"/>
        </w:rPr>
        <w:t xml:space="preserve"> Pavel Juráček, Jan Schmidt, </w:t>
      </w:r>
      <w:r w:rsidRPr="00B4212D">
        <w:rPr>
          <w:rFonts w:ascii="Verdana" w:hAnsi="Verdana"/>
          <w:b/>
          <w:sz w:val="20"/>
          <w:szCs w:val="20"/>
        </w:rPr>
        <w:t>kamera:</w:t>
      </w:r>
      <w:r w:rsidRPr="00B4212D">
        <w:rPr>
          <w:rFonts w:ascii="Verdana" w:hAnsi="Verdana"/>
          <w:sz w:val="20"/>
          <w:szCs w:val="20"/>
        </w:rPr>
        <w:t xml:space="preserve"> Jan Čuřík, </w:t>
      </w:r>
      <w:r w:rsidRPr="00B4212D">
        <w:rPr>
          <w:rFonts w:ascii="Verdana" w:hAnsi="Verdana"/>
          <w:b/>
          <w:sz w:val="20"/>
          <w:szCs w:val="20"/>
        </w:rPr>
        <w:t>střih:</w:t>
      </w:r>
      <w:r w:rsidRPr="00B4212D">
        <w:rPr>
          <w:rFonts w:ascii="Verdana" w:hAnsi="Verdana"/>
          <w:sz w:val="20"/>
          <w:szCs w:val="20"/>
        </w:rPr>
        <w:t xml:space="preserve"> Zdeněk Stehlík, </w:t>
      </w:r>
      <w:r w:rsidRPr="00B4212D">
        <w:rPr>
          <w:rFonts w:ascii="Verdana" w:hAnsi="Verdana"/>
          <w:b/>
          <w:sz w:val="20"/>
          <w:szCs w:val="20"/>
        </w:rPr>
        <w:t>hudba:</w:t>
      </w:r>
      <w:r w:rsidRPr="00B4212D">
        <w:rPr>
          <w:rFonts w:ascii="Verdana" w:hAnsi="Verdana"/>
          <w:sz w:val="20"/>
          <w:szCs w:val="20"/>
        </w:rPr>
        <w:t xml:space="preserve"> Wiliam Bukový, architekt: Oldřich Bosák</w:t>
      </w:r>
    </w:p>
    <w:p w14:paraId="54A8209B" w14:textId="77777777" w:rsidR="00146859" w:rsidRPr="00B4212D" w:rsidRDefault="00146859" w:rsidP="00A922F0">
      <w:pPr>
        <w:jc w:val="both"/>
        <w:rPr>
          <w:rFonts w:ascii="Verdana" w:hAnsi="Verdana"/>
          <w:sz w:val="20"/>
          <w:szCs w:val="20"/>
        </w:rPr>
      </w:pPr>
      <w:r w:rsidRPr="00B4212D">
        <w:rPr>
          <w:rFonts w:ascii="Verdana" w:hAnsi="Verdana"/>
          <w:b/>
          <w:sz w:val="20"/>
          <w:szCs w:val="20"/>
        </w:rPr>
        <w:t>Hrají:</w:t>
      </w:r>
      <w:r w:rsidRPr="00B4212D">
        <w:rPr>
          <w:rFonts w:ascii="Verdana" w:hAnsi="Verdana"/>
          <w:sz w:val="20"/>
          <w:szCs w:val="20"/>
        </w:rPr>
        <w:t xml:space="preserve"> Karel Vašíček, </w:t>
      </w:r>
      <w:proofErr w:type="spellStart"/>
      <w:r w:rsidRPr="00B4212D">
        <w:rPr>
          <w:rFonts w:ascii="Verdana" w:hAnsi="Verdana"/>
          <w:sz w:val="20"/>
          <w:szCs w:val="20"/>
        </w:rPr>
        <w:t>Consuela</w:t>
      </w:r>
      <w:proofErr w:type="spellEnd"/>
      <w:r w:rsidRPr="00B4212D">
        <w:rPr>
          <w:rFonts w:ascii="Verdana" w:hAnsi="Verdana"/>
          <w:sz w:val="20"/>
          <w:szCs w:val="20"/>
        </w:rPr>
        <w:t xml:space="preserve"> Morávková, Ivan Růžička, Jiří </w:t>
      </w:r>
      <w:proofErr w:type="spellStart"/>
      <w:r w:rsidRPr="00B4212D">
        <w:rPr>
          <w:rFonts w:ascii="Verdana" w:hAnsi="Verdana"/>
          <w:sz w:val="20"/>
          <w:szCs w:val="20"/>
        </w:rPr>
        <w:t>Stivín</w:t>
      </w:r>
      <w:proofErr w:type="spellEnd"/>
    </w:p>
    <w:p w14:paraId="50F7AB88" w14:textId="77777777" w:rsidR="00BB086F" w:rsidRPr="00EB0058" w:rsidRDefault="00146859" w:rsidP="00A922F0">
      <w:pPr>
        <w:jc w:val="both"/>
        <w:rPr>
          <w:rStyle w:val="Strong"/>
          <w:rFonts w:ascii="Verdana" w:hAnsi="Verdana"/>
          <w:b w:val="0"/>
          <w:bCs w:val="0"/>
          <w:sz w:val="20"/>
          <w:szCs w:val="20"/>
        </w:rPr>
      </w:pPr>
      <w:r w:rsidRPr="00B4212D">
        <w:rPr>
          <w:rFonts w:ascii="Verdana" w:hAnsi="Verdana"/>
          <w:b/>
          <w:sz w:val="20"/>
          <w:szCs w:val="20"/>
        </w:rPr>
        <w:t>Anotace: „</w:t>
      </w:r>
      <w:r w:rsidRPr="00B4212D">
        <w:rPr>
          <w:rFonts w:ascii="Verdana" w:hAnsi="Verdana"/>
          <w:sz w:val="20"/>
          <w:szCs w:val="20"/>
        </w:rPr>
        <w:t xml:space="preserve">Co člověka odlišuje od zvířete na pět?“ „Rozum?“ „Ne! Kázeň!“ Alegorický film </w:t>
      </w:r>
      <w:r w:rsidRPr="00B4212D">
        <w:rPr>
          <w:rFonts w:ascii="Verdana" w:hAnsi="Verdana"/>
          <w:i/>
          <w:sz w:val="20"/>
          <w:szCs w:val="20"/>
        </w:rPr>
        <w:t>Postava k podpírání</w:t>
      </w:r>
      <w:r w:rsidRPr="00B4212D">
        <w:rPr>
          <w:rFonts w:ascii="Verdana" w:hAnsi="Verdana"/>
          <w:sz w:val="20"/>
          <w:szCs w:val="20"/>
        </w:rPr>
        <w:t xml:space="preserve"> burcujícím způsobem obnažuje lidskou posedlost řádem, která člověka činí kyselým a otupělým. Ústřední postava snímku, muž, který si vypůjčil jednoho dne kočičího společníka a na druhý den se jej pokouší usilovně vrátit, aby nebyl pokutován, prožívá drama bez konce. Půjčovna není k nalezení a tak muž s kočkou v aktovce kráčí bludištěm chodeb, čekáren a kanceláří, aby si nakonec na své břímě zvykl.  (Eliška Malečková)</w:t>
      </w:r>
    </w:p>
    <w:p w14:paraId="487C5659" w14:textId="77777777" w:rsidR="0038065D" w:rsidRDefault="0038065D" w:rsidP="00A846A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0000"/>
          <w:lang w:eastAsia="cs-CZ"/>
        </w:rPr>
      </w:pPr>
    </w:p>
    <w:p w14:paraId="65097B48" w14:textId="77777777" w:rsidR="00935199" w:rsidRPr="00A846A6" w:rsidRDefault="00A846A6" w:rsidP="00A846A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0000"/>
          <w:lang w:eastAsia="cs-CZ"/>
        </w:rPr>
      </w:pPr>
      <w:r w:rsidRPr="00A846A6">
        <w:rPr>
          <w:rFonts w:ascii="Verdana" w:eastAsia="Times New Roman" w:hAnsi="Verdana"/>
          <w:b/>
          <w:color w:val="000000"/>
          <w:lang w:eastAsia="cs-CZ"/>
        </w:rPr>
        <w:t>KONTAKTY</w:t>
      </w:r>
    </w:p>
    <w:p w14:paraId="37CB6906" w14:textId="77777777" w:rsidR="0046704C" w:rsidRDefault="00B55BA1" w:rsidP="0046704C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497911">
        <w:rPr>
          <w:rFonts w:ascii="Verdana" w:hAnsi="Verdana" w:cs="Verdana"/>
          <w:i/>
          <w:sz w:val="20"/>
          <w:szCs w:val="20"/>
        </w:rPr>
        <w:t>Mediální</w:t>
      </w:r>
      <w:r w:rsidRPr="00497911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497911">
        <w:rPr>
          <w:rFonts w:ascii="Verdana" w:hAnsi="Verdana" w:cs="Verdana"/>
          <w:i/>
          <w:sz w:val="20"/>
          <w:szCs w:val="20"/>
        </w:rPr>
        <w:t>servis:</w:t>
      </w:r>
      <w:r>
        <w:rPr>
          <w:rFonts w:ascii="Verdana" w:eastAsia="Verdana" w:hAnsi="Verdana" w:cs="Verdana"/>
          <w:i/>
          <w:sz w:val="20"/>
          <w:szCs w:val="20"/>
        </w:rPr>
        <w:br/>
      </w:r>
      <w:r w:rsidRPr="002A2054">
        <w:rPr>
          <w:rFonts w:ascii="Verdana" w:hAnsi="Verdana" w:cs="Verdana"/>
          <w:sz w:val="20"/>
          <w:szCs w:val="20"/>
        </w:rPr>
        <w:t>2media.cz,</w:t>
      </w:r>
      <w:r w:rsidRPr="002A2054">
        <w:rPr>
          <w:rFonts w:ascii="Verdana" w:eastAsia="Verdana" w:hAnsi="Verdana" w:cs="Verdana"/>
          <w:sz w:val="20"/>
          <w:szCs w:val="20"/>
        </w:rPr>
        <w:t xml:space="preserve"> </w:t>
      </w:r>
      <w:r w:rsidRPr="002A2054">
        <w:rPr>
          <w:rFonts w:ascii="Verdana" w:hAnsi="Verdana" w:cs="Verdana"/>
          <w:sz w:val="20"/>
          <w:szCs w:val="20"/>
        </w:rPr>
        <w:t>s.r.o.,</w:t>
      </w:r>
      <w:r w:rsidRPr="002A2054">
        <w:rPr>
          <w:rFonts w:ascii="Verdana" w:eastAsia="Verdana" w:hAnsi="Verdana" w:cs="Verdana"/>
          <w:sz w:val="20"/>
          <w:szCs w:val="20"/>
        </w:rPr>
        <w:t xml:space="preserve"> </w:t>
      </w:r>
      <w:r w:rsidRPr="002A2054">
        <w:rPr>
          <w:rFonts w:ascii="Verdana" w:hAnsi="Verdana" w:cs="Verdana"/>
          <w:sz w:val="20"/>
          <w:szCs w:val="20"/>
        </w:rPr>
        <w:t>Pařížská</w:t>
      </w:r>
      <w:r w:rsidRPr="002A2054">
        <w:rPr>
          <w:rFonts w:ascii="Verdana" w:eastAsia="Verdana" w:hAnsi="Verdana" w:cs="Verdana"/>
          <w:sz w:val="20"/>
          <w:szCs w:val="20"/>
        </w:rPr>
        <w:t xml:space="preserve"> </w:t>
      </w:r>
      <w:r w:rsidRPr="002A2054">
        <w:rPr>
          <w:rFonts w:ascii="Verdana" w:hAnsi="Verdana" w:cs="Verdana"/>
          <w:sz w:val="20"/>
          <w:szCs w:val="20"/>
        </w:rPr>
        <w:t>13,</w:t>
      </w:r>
      <w:r w:rsidRPr="002A2054">
        <w:rPr>
          <w:rFonts w:ascii="Verdana" w:eastAsia="Verdana" w:hAnsi="Verdana" w:cs="Verdana"/>
          <w:sz w:val="20"/>
          <w:szCs w:val="20"/>
        </w:rPr>
        <w:t xml:space="preserve"> </w:t>
      </w:r>
      <w:r w:rsidRPr="002A2054">
        <w:rPr>
          <w:rFonts w:ascii="Verdana" w:hAnsi="Verdana" w:cs="Verdana"/>
          <w:sz w:val="20"/>
          <w:szCs w:val="20"/>
        </w:rPr>
        <w:t>Praha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6F113A">
        <w:rPr>
          <w:rFonts w:ascii="Verdana" w:hAnsi="Verdana"/>
          <w:sz w:val="20"/>
          <w:szCs w:val="20"/>
          <w:u w:val="single"/>
        </w:rPr>
        <w:t>www.2media.cz</w:t>
      </w:r>
      <w:r>
        <w:rPr>
          <w:rFonts w:ascii="Verdana" w:hAnsi="Verdana" w:cs="Verdana"/>
          <w:sz w:val="20"/>
          <w:szCs w:val="20"/>
        </w:rPr>
        <w:br/>
      </w:r>
      <w:hyperlink r:id="rId6" w:history="1">
        <w:r w:rsidRPr="001F5DD4">
          <w:rPr>
            <w:rStyle w:val="Internetovodkaz"/>
            <w:rFonts w:ascii="Verdana" w:hAnsi="Verdana"/>
            <w:color w:val="000000"/>
            <w:sz w:val="20"/>
            <w:szCs w:val="20"/>
          </w:rPr>
          <w:t>www.facebook.com/2media.cz</w:t>
        </w:r>
      </w:hyperlink>
    </w:p>
    <w:p w14:paraId="1188EC4A" w14:textId="77777777" w:rsidR="00EB0058" w:rsidRPr="007E2A71" w:rsidRDefault="00EB0058" w:rsidP="0046704C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98706F">
        <w:rPr>
          <w:rFonts w:ascii="Verdana" w:hAnsi="Verdana"/>
          <w:i/>
          <w:sz w:val="20"/>
          <w:szCs w:val="20"/>
        </w:rPr>
        <w:t xml:space="preserve">Národní filmový archiv: </w:t>
      </w:r>
      <w:r w:rsidRPr="0098706F">
        <w:rPr>
          <w:rFonts w:ascii="Verdana" w:hAnsi="Verdana"/>
          <w:i/>
          <w:sz w:val="20"/>
          <w:szCs w:val="20"/>
        </w:rPr>
        <w:br/>
      </w:r>
      <w:r w:rsidRPr="0098706F">
        <w:rPr>
          <w:rFonts w:ascii="Verdana" w:hAnsi="Verdana"/>
          <w:b/>
          <w:sz w:val="20"/>
          <w:szCs w:val="20"/>
        </w:rPr>
        <w:t xml:space="preserve">Veronika Kurzová: </w:t>
      </w:r>
      <w:r w:rsidR="0098706F" w:rsidRPr="0098706F">
        <w:rPr>
          <w:rFonts w:ascii="Verdana" w:hAnsi="Verdana" w:cs="Arial"/>
          <w:b/>
          <w:sz w:val="20"/>
          <w:szCs w:val="20"/>
          <w:shd w:val="clear" w:color="auto" w:fill="FFFFFF"/>
        </w:rPr>
        <w:t>778 522 709</w:t>
      </w:r>
      <w:r w:rsidR="0098706F" w:rsidRPr="0098706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hyperlink r:id="rId7" w:tgtFrame="_blank" w:history="1">
        <w:r w:rsidR="0098706F" w:rsidRPr="0098706F">
          <w:rPr>
            <w:rStyle w:val="Hyperlink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veronika.kurzova@nfa.cz</w:t>
        </w:r>
      </w:hyperlink>
      <w:r w:rsidR="00010056">
        <w:rPr>
          <w:rFonts w:ascii="Verdana" w:hAnsi="Verdana"/>
          <w:sz w:val="20"/>
          <w:szCs w:val="20"/>
        </w:rPr>
        <w:br/>
      </w:r>
      <w:r w:rsidR="00010056" w:rsidRPr="007E2A71">
        <w:rPr>
          <w:rFonts w:ascii="Verdana" w:hAnsi="Verdana"/>
          <w:sz w:val="20"/>
          <w:szCs w:val="20"/>
          <w:u w:val="single"/>
        </w:rPr>
        <w:t>www.nfa.cz</w:t>
      </w:r>
    </w:p>
    <w:p w14:paraId="4CDD95F1" w14:textId="77777777" w:rsidR="0098706F" w:rsidRDefault="0098706F" w:rsidP="0046704C">
      <w:pPr>
        <w:spacing w:line="240" w:lineRule="auto"/>
        <w:rPr>
          <w:rFonts w:ascii="Verdana" w:hAnsi="Verdana" w:cs="Verdana"/>
          <w:sz w:val="20"/>
          <w:szCs w:val="20"/>
        </w:rPr>
      </w:pPr>
    </w:p>
    <w:p w14:paraId="7CAFC4C7" w14:textId="51559820" w:rsidR="00A922F0" w:rsidRPr="0098706F" w:rsidRDefault="00A922F0" w:rsidP="0046704C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US"/>
        </w:rPr>
        <w:drawing>
          <wp:inline distT="0" distB="0" distL="0" distR="0" wp14:anchorId="5BB9F4D7" wp14:editId="719378F9">
            <wp:extent cx="5760720" cy="53911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_NFA_TZ_Juracek (1) (stránka 2 z 2) 2016-02-22 09-20-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2F0" w:rsidRPr="0098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ePublicStd">
    <w:charset w:val="00"/>
    <w:family w:val="auto"/>
    <w:pitch w:val="default"/>
  </w:font>
  <w:font w:name="RePublicStd-Italic"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841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A1"/>
    <w:rsid w:val="00010056"/>
    <w:rsid w:val="000759D5"/>
    <w:rsid w:val="000B2F37"/>
    <w:rsid w:val="000D01CA"/>
    <w:rsid w:val="000F324C"/>
    <w:rsid w:val="000F5CBD"/>
    <w:rsid w:val="0011178E"/>
    <w:rsid w:val="00146859"/>
    <w:rsid w:val="00147D50"/>
    <w:rsid w:val="00215CA9"/>
    <w:rsid w:val="00273E44"/>
    <w:rsid w:val="002B03A4"/>
    <w:rsid w:val="0038065D"/>
    <w:rsid w:val="003D6BBA"/>
    <w:rsid w:val="0046704C"/>
    <w:rsid w:val="00467F15"/>
    <w:rsid w:val="004D6F5C"/>
    <w:rsid w:val="004F1975"/>
    <w:rsid w:val="005F5571"/>
    <w:rsid w:val="006076FD"/>
    <w:rsid w:val="0068238D"/>
    <w:rsid w:val="006A154E"/>
    <w:rsid w:val="006B7C94"/>
    <w:rsid w:val="00700214"/>
    <w:rsid w:val="00733871"/>
    <w:rsid w:val="0076187F"/>
    <w:rsid w:val="0077683F"/>
    <w:rsid w:val="007A4113"/>
    <w:rsid w:val="007B449C"/>
    <w:rsid w:val="007C7AB0"/>
    <w:rsid w:val="007E2A71"/>
    <w:rsid w:val="00824755"/>
    <w:rsid w:val="008A6717"/>
    <w:rsid w:val="008E730D"/>
    <w:rsid w:val="008F72A6"/>
    <w:rsid w:val="00931FF0"/>
    <w:rsid w:val="00935199"/>
    <w:rsid w:val="00954ABE"/>
    <w:rsid w:val="00973B4E"/>
    <w:rsid w:val="0098706F"/>
    <w:rsid w:val="009D2491"/>
    <w:rsid w:val="00A50DCA"/>
    <w:rsid w:val="00A846A6"/>
    <w:rsid w:val="00A922F0"/>
    <w:rsid w:val="00B4212D"/>
    <w:rsid w:val="00B55BA1"/>
    <w:rsid w:val="00B9621C"/>
    <w:rsid w:val="00BB086F"/>
    <w:rsid w:val="00BE4DA9"/>
    <w:rsid w:val="00C12F1B"/>
    <w:rsid w:val="00C45726"/>
    <w:rsid w:val="00C5323A"/>
    <w:rsid w:val="00C63096"/>
    <w:rsid w:val="00C71803"/>
    <w:rsid w:val="00C72CE9"/>
    <w:rsid w:val="00C96A89"/>
    <w:rsid w:val="00D22E4A"/>
    <w:rsid w:val="00DE56E1"/>
    <w:rsid w:val="00E07732"/>
    <w:rsid w:val="00E41600"/>
    <w:rsid w:val="00EA6036"/>
    <w:rsid w:val="00EB0058"/>
    <w:rsid w:val="00F24C75"/>
    <w:rsid w:val="00F94013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E7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A1"/>
    <w:pPr>
      <w:spacing w:after="200" w:line="276" w:lineRule="auto"/>
    </w:pPr>
    <w:rPr>
      <w:sz w:val="22"/>
      <w:szCs w:val="22"/>
      <w:lang w:val="cs-CZ"/>
    </w:rPr>
  </w:style>
  <w:style w:type="paragraph" w:styleId="Heading2">
    <w:name w:val="heading 2"/>
    <w:basedOn w:val="Normal"/>
    <w:next w:val="Normal"/>
    <w:link w:val="Heading2Char"/>
    <w:rsid w:val="006076FD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rsid w:val="00B55BA1"/>
    <w:rPr>
      <w:color w:val="0000FF"/>
      <w:u w:val="single"/>
    </w:rPr>
  </w:style>
  <w:style w:type="character" w:styleId="Hyperlink">
    <w:name w:val="Hyperlink"/>
    <w:uiPriority w:val="99"/>
    <w:unhideWhenUsed/>
    <w:rsid w:val="00B55BA1"/>
    <w:rPr>
      <w:color w:val="0000FF"/>
      <w:u w:val="single"/>
    </w:rPr>
  </w:style>
  <w:style w:type="paragraph" w:styleId="NoSpacing">
    <w:name w:val="No Spacing"/>
    <w:uiPriority w:val="1"/>
    <w:qFormat/>
    <w:rsid w:val="00B55BA1"/>
    <w:rPr>
      <w:sz w:val="22"/>
      <w:szCs w:val="22"/>
      <w:lang w:val="cs-CZ"/>
    </w:rPr>
  </w:style>
  <w:style w:type="paragraph" w:styleId="NormalWeb">
    <w:name w:val="Normal (Web)"/>
    <w:basedOn w:val="Normal"/>
    <w:uiPriority w:val="99"/>
    <w:unhideWhenUsed/>
    <w:rsid w:val="008F7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uiPriority w:val="22"/>
    <w:qFormat/>
    <w:rsid w:val="008F72A6"/>
    <w:rPr>
      <w:b/>
      <w:bCs/>
    </w:rPr>
  </w:style>
  <w:style w:type="character" w:customStyle="1" w:styleId="apple-converted-space">
    <w:name w:val="apple-converted-space"/>
    <w:rsid w:val="008F72A6"/>
  </w:style>
  <w:style w:type="character" w:customStyle="1" w:styleId="InternetLink">
    <w:name w:val="Internet Link"/>
    <w:rsid w:val="00BB086F"/>
    <w:rPr>
      <w:color w:val="000080"/>
      <w:u w:val="single"/>
    </w:rPr>
  </w:style>
  <w:style w:type="paragraph" w:customStyle="1" w:styleId="TextBody">
    <w:name w:val="Text Body"/>
    <w:basedOn w:val="Normal"/>
    <w:rsid w:val="00BB086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Standard">
    <w:name w:val="Standard"/>
    <w:rsid w:val="007A411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Heading2Char">
    <w:name w:val="Heading 2 Char"/>
    <w:link w:val="Heading2"/>
    <w:rsid w:val="006076FD"/>
    <w:rPr>
      <w:rFonts w:ascii="Trebuchet MS" w:eastAsia="Trebuchet MS" w:hAnsi="Trebuchet MS" w:cs="Trebuchet MS"/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acebook.com/2media.cz" TargetMode="External"/><Relationship Id="rId7" Type="http://schemas.openxmlformats.org/officeDocument/2006/relationships/hyperlink" Target="mailto:veronika.kurzova@nfa.cz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Links>
    <vt:vector size="18" baseType="variant">
      <vt:variant>
        <vt:i4>4587571</vt:i4>
      </vt:variant>
      <vt:variant>
        <vt:i4>3</vt:i4>
      </vt:variant>
      <vt:variant>
        <vt:i4>0</vt:i4>
      </vt:variant>
      <vt:variant>
        <vt:i4>5</vt:i4>
      </vt:variant>
      <vt:variant>
        <vt:lpwstr>mailto:veronika.kurzova@nfa.cz</vt:lpwstr>
      </vt:variant>
      <vt:variant>
        <vt:lpwstr/>
      </vt:variant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http://www.facebook.com/2media.cz</vt:lpwstr>
      </vt:variant>
      <vt:variant>
        <vt:lpwstr/>
      </vt:variant>
      <vt:variant>
        <vt:i4>14557184</vt:i4>
      </vt:variant>
      <vt:variant>
        <vt:i4>-1</vt:i4>
      </vt:variant>
      <vt:variant>
        <vt:i4>1026</vt:i4>
      </vt:variant>
      <vt:variant>
        <vt:i4>1</vt:i4>
      </vt:variant>
      <vt:variant>
        <vt:lpwstr>PRIPAD_05 – malé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cp:lastModifiedBy>Microsoft Office User</cp:lastModifiedBy>
  <cp:revision>3</cp:revision>
  <dcterms:created xsi:type="dcterms:W3CDTF">2016-02-22T08:23:00Z</dcterms:created>
  <dcterms:modified xsi:type="dcterms:W3CDTF">2016-02-22T08:31:00Z</dcterms:modified>
</cp:coreProperties>
</file>